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989" w:rsidRPr="00E84C08" w:rsidRDefault="004032CC" w:rsidP="00F87816">
      <w:pPr>
        <w:pStyle w:val="Title"/>
        <w:jc w:val="right"/>
      </w:pPr>
      <w:bookmarkStart w:id="0" w:name="_GoBack"/>
      <w:bookmarkEnd w:id="0"/>
      <w:r w:rsidRPr="004957A3">
        <w:rPr>
          <w:b/>
          <w:noProof/>
          <w:lang w:val="en-AU" w:eastAsia="en-AU"/>
        </w:rPr>
        <w:drawing>
          <wp:anchor distT="0" distB="0" distL="114300" distR="114300" simplePos="0" relativeHeight="251653120" behindDoc="1" locked="0" layoutInCell="1" allowOverlap="1" wp14:anchorId="5D96E78E" wp14:editId="75C295D2">
            <wp:simplePos x="0" y="0"/>
            <wp:positionH relativeFrom="page">
              <wp:align>left</wp:align>
            </wp:positionH>
            <wp:positionV relativeFrom="paragraph">
              <wp:posOffset>-553840</wp:posOffset>
            </wp:positionV>
            <wp:extent cx="7591646" cy="10736341"/>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image fact she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646" cy="10736341"/>
                    </a:xfrm>
                    <a:prstGeom prst="rect">
                      <a:avLst/>
                    </a:prstGeom>
                  </pic:spPr>
                </pic:pic>
              </a:graphicData>
            </a:graphic>
            <wp14:sizeRelH relativeFrom="page">
              <wp14:pctWidth>0</wp14:pctWidth>
            </wp14:sizeRelH>
            <wp14:sizeRelV relativeFrom="page">
              <wp14:pctHeight>0</wp14:pctHeight>
            </wp14:sizeRelV>
          </wp:anchor>
        </w:drawing>
      </w:r>
      <w:r w:rsidR="006D3E7E" w:rsidRPr="006D3E7E">
        <w:t>Transporter</w:t>
      </w:r>
    </w:p>
    <w:p w:rsidR="00E84C08" w:rsidRPr="006E7989" w:rsidRDefault="007F791C" w:rsidP="00F87816">
      <w:r>
        <w:rPr>
          <w:noProof/>
          <w:lang w:val="en-AU" w:eastAsia="en-AU"/>
        </w:rPr>
        <w:drawing>
          <wp:anchor distT="0" distB="0" distL="114300" distR="114300" simplePos="0" relativeHeight="251658240" behindDoc="0" locked="0" layoutInCell="1" allowOverlap="1" wp14:anchorId="72DC0854" wp14:editId="6A6291CA">
            <wp:simplePos x="0" y="0"/>
            <wp:positionH relativeFrom="margin">
              <wp:align>left</wp:align>
            </wp:positionH>
            <wp:positionV relativeFrom="paragraph">
              <wp:posOffset>35368</wp:posOffset>
            </wp:positionV>
            <wp:extent cx="4157330" cy="1591725"/>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 40 - bus pic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8760" cy="1596101"/>
                    </a:xfrm>
                    <a:prstGeom prst="rect">
                      <a:avLst/>
                    </a:prstGeom>
                  </pic:spPr>
                </pic:pic>
              </a:graphicData>
            </a:graphic>
            <wp14:sizeRelH relativeFrom="page">
              <wp14:pctWidth>0</wp14:pctWidth>
            </wp14:sizeRelH>
            <wp14:sizeRelV relativeFrom="page">
              <wp14:pctHeight>0</wp14:pctHeight>
            </wp14:sizeRelV>
          </wp:anchor>
        </w:drawing>
      </w:r>
    </w:p>
    <w:p w:rsidR="006E7989" w:rsidRPr="006E7989" w:rsidRDefault="00F87816" w:rsidP="00F87816">
      <w:pPr>
        <w:tabs>
          <w:tab w:val="left" w:pos="6385"/>
        </w:tabs>
      </w:pPr>
      <w:r>
        <w:tab/>
      </w:r>
    </w:p>
    <w:p w:rsidR="006E7989" w:rsidRPr="006E7989" w:rsidRDefault="009A039B" w:rsidP="00E22FB1">
      <w:pPr>
        <w:tabs>
          <w:tab w:val="left" w:pos="720"/>
          <w:tab w:val="left" w:pos="1440"/>
          <w:tab w:val="left" w:pos="9543"/>
        </w:tabs>
      </w:pPr>
      <w:r>
        <w:tab/>
      </w:r>
      <w:r w:rsidR="00C70C73">
        <w:tab/>
      </w:r>
      <w:r w:rsidR="00E22FB1">
        <w:tab/>
      </w:r>
    </w:p>
    <w:p w:rsidR="006E7989" w:rsidRPr="006E7989" w:rsidRDefault="006E7989" w:rsidP="00F87816"/>
    <w:p w:rsidR="006E7989" w:rsidRPr="006E7989" w:rsidRDefault="006E7989" w:rsidP="00F87816"/>
    <w:p w:rsidR="00E84C08" w:rsidRPr="005727F5" w:rsidRDefault="00E84C08" w:rsidP="00F87816">
      <w:pPr>
        <w:pStyle w:val="Heading2"/>
        <w:jc w:val="right"/>
        <w:rPr>
          <w:rFonts w:ascii="Gill Sans MT" w:hAnsi="Gill Sans MT"/>
        </w:rPr>
      </w:pPr>
      <w:r>
        <w:rPr>
          <w:sz w:val="28"/>
        </w:rPr>
        <w:tab/>
      </w:r>
      <w:r w:rsidR="00F87816">
        <w:rPr>
          <w:sz w:val="28"/>
        </w:rPr>
        <w:tab/>
      </w:r>
      <w:r w:rsidR="00F87816">
        <w:rPr>
          <w:sz w:val="28"/>
        </w:rPr>
        <w:tab/>
      </w:r>
      <w:r w:rsidR="00F87816">
        <w:rPr>
          <w:sz w:val="28"/>
        </w:rPr>
        <w:tab/>
      </w:r>
      <w:r w:rsidR="00F87816">
        <w:rPr>
          <w:sz w:val="28"/>
        </w:rPr>
        <w:tab/>
      </w:r>
      <w:r w:rsidR="001F7B30" w:rsidRPr="005727F5">
        <w:rPr>
          <w:rFonts w:ascii="Gill Sans MT" w:hAnsi="Gill Sans MT"/>
          <w:color w:val="auto"/>
        </w:rPr>
        <w:t xml:space="preserve">December </w:t>
      </w:r>
      <w:r w:rsidR="00B60DC8" w:rsidRPr="005727F5">
        <w:rPr>
          <w:rFonts w:ascii="Gill Sans MT" w:hAnsi="Gill Sans MT"/>
          <w:color w:val="auto"/>
        </w:rPr>
        <w:t>201</w:t>
      </w:r>
      <w:r w:rsidR="009A0B65" w:rsidRPr="005727F5">
        <w:rPr>
          <w:rFonts w:ascii="Gill Sans MT" w:hAnsi="Gill Sans MT"/>
          <w:color w:val="auto"/>
        </w:rPr>
        <w:t>9</w:t>
      </w:r>
    </w:p>
    <w:p w:rsidR="0083367A" w:rsidRPr="001D4CF4" w:rsidRDefault="001D4CF4" w:rsidP="00F87816">
      <w:pPr>
        <w:pStyle w:val="Heading1"/>
      </w:pPr>
      <w:r w:rsidRPr="001D4CF4">
        <w:t xml:space="preserve">Bright </w:t>
      </w:r>
      <w:r w:rsidR="00021C62">
        <w:t>t</w:t>
      </w:r>
      <w:r w:rsidRPr="001D4CF4">
        <w:t xml:space="preserve">imes </w:t>
      </w:r>
      <w:r w:rsidR="00021C62">
        <w:t>a</w:t>
      </w:r>
      <w:r w:rsidRPr="001D4CF4">
        <w:t>head</w:t>
      </w:r>
    </w:p>
    <w:p w:rsidR="002B3DBF" w:rsidRDefault="00146CA6" w:rsidP="00F87816">
      <w:r w:rsidRPr="00F87269">
        <w:t xml:space="preserve">We hope </w:t>
      </w:r>
      <w:r w:rsidR="00F87269" w:rsidRPr="00F87269">
        <w:t>you’ve all</w:t>
      </w:r>
      <w:r w:rsidR="00F87269">
        <w:t xml:space="preserve"> been enjoying the occasional bursts of warmth and sunshine in your various corners of the isle. It’s been a long and busy year for passenger transport in Tasmania, b</w:t>
      </w:r>
      <w:r w:rsidR="001D4CF4">
        <w:t xml:space="preserve">ut </w:t>
      </w:r>
      <w:r w:rsidR="00E22FB1">
        <w:t xml:space="preserve">the holidays </w:t>
      </w:r>
      <w:r w:rsidR="001D4CF4">
        <w:t>will be upon us</w:t>
      </w:r>
      <w:r w:rsidR="00F87269">
        <w:t xml:space="preserve"> before you know it!</w:t>
      </w:r>
    </w:p>
    <w:p w:rsidR="00C70C73" w:rsidRPr="00F87816" w:rsidRDefault="00C70C73" w:rsidP="00F87816">
      <w:r>
        <w:t xml:space="preserve">It has been brought to our attention that </w:t>
      </w:r>
      <w:r w:rsidR="005727F5">
        <w:t>the</w:t>
      </w:r>
      <w:r>
        <w:t xml:space="preserve"> school bus picture </w:t>
      </w:r>
      <w:r w:rsidR="005727F5">
        <w:t xml:space="preserve">we were using for Transporter </w:t>
      </w:r>
      <w:r>
        <w:t>d</w:t>
      </w:r>
      <w:r w:rsidR="005727F5">
        <w:t>id</w:t>
      </w:r>
      <w:r>
        <w:t xml:space="preserve">n’t </w:t>
      </w:r>
      <w:r w:rsidR="005727F5">
        <w:t xml:space="preserve">display </w:t>
      </w:r>
      <w:r>
        <w:t>the legal</w:t>
      </w:r>
      <w:r w:rsidR="005727F5">
        <w:t>ly required</w:t>
      </w:r>
      <w:r>
        <w:t xml:space="preserve"> signage. We appreciate your</w:t>
      </w:r>
      <w:r w:rsidR="005727F5">
        <w:t xml:space="preserve"> eagle eyes and your</w:t>
      </w:r>
      <w:r>
        <w:t xml:space="preserve"> feedback</w:t>
      </w:r>
      <w:r w:rsidR="005727F5">
        <w:t>. As a replacement we’ve chose</w:t>
      </w:r>
      <w:r w:rsidR="00E22FB1">
        <w:t xml:space="preserve"> a</w:t>
      </w:r>
      <w:r w:rsidR="005727F5">
        <w:t>n</w:t>
      </w:r>
      <w:r w:rsidR="00E22FB1">
        <w:t xml:space="preserve"> image from the Road Safety Advisory Council’s ‘Love 40’ campaign</w:t>
      </w:r>
      <w:r w:rsidR="005727F5">
        <w:t xml:space="preserve"> which has run throughout 2019 and received a great response</w:t>
      </w:r>
      <w:r>
        <w:t xml:space="preserve">. </w:t>
      </w:r>
    </w:p>
    <w:p w:rsidR="000E2172" w:rsidRDefault="00931CD4" w:rsidP="00F87816">
      <w:pPr>
        <w:pStyle w:val="Heading1"/>
      </w:pPr>
      <w:r>
        <w:t xml:space="preserve">Bus Services Review </w:t>
      </w:r>
      <w:r w:rsidR="00E22FB1">
        <w:t>p</w:t>
      </w:r>
      <w:r w:rsidR="00510855">
        <w:t xml:space="preserve">roject </w:t>
      </w:r>
      <w:r w:rsidR="007F0FBD">
        <w:t>update</w:t>
      </w:r>
    </w:p>
    <w:p w:rsidR="00C25A10" w:rsidRPr="00EC332A" w:rsidRDefault="00EC332A" w:rsidP="00EC332A">
      <w:pPr>
        <w:rPr>
          <w:b/>
        </w:rPr>
      </w:pPr>
      <w:r w:rsidRPr="00EC332A">
        <w:rPr>
          <w:b/>
        </w:rPr>
        <w:t xml:space="preserve">Registrations of </w:t>
      </w:r>
      <w:r w:rsidR="00021C62">
        <w:rPr>
          <w:b/>
        </w:rPr>
        <w:t>b</w:t>
      </w:r>
      <w:r w:rsidRPr="00EC332A">
        <w:rPr>
          <w:b/>
        </w:rPr>
        <w:t xml:space="preserve">uses in Operator’s </w:t>
      </w:r>
      <w:r w:rsidR="00021C62">
        <w:rPr>
          <w:b/>
        </w:rPr>
        <w:t>n</w:t>
      </w:r>
      <w:r w:rsidRPr="00EC332A">
        <w:rPr>
          <w:b/>
        </w:rPr>
        <w:t>ame</w:t>
      </w:r>
    </w:p>
    <w:p w:rsidR="00EC332A" w:rsidRDefault="00021C62" w:rsidP="00EC332A">
      <w:r>
        <w:t xml:space="preserve">If you plan to purchase a replacement vehicle to </w:t>
      </w:r>
      <w:r w:rsidR="00EC332A">
        <w:t xml:space="preserve">add to a contract, </w:t>
      </w:r>
      <w:r>
        <w:t xml:space="preserve">you will need to </w:t>
      </w:r>
      <w:r w:rsidR="00EC332A">
        <w:t xml:space="preserve">ensure that the vehicle is registered in the </w:t>
      </w:r>
      <w:r>
        <w:t xml:space="preserve">same name as the contract holder. </w:t>
      </w:r>
      <w:r w:rsidR="00EC332A">
        <w:t>There is a clause in the new contract</w:t>
      </w:r>
      <w:r>
        <w:t xml:space="preserve"> </w:t>
      </w:r>
      <w:r w:rsidR="00EC332A">
        <w:t>(as part of the ‘Sta</w:t>
      </w:r>
      <w:r w:rsidR="00D02542">
        <w:t>ndard Conditions’) that states:</w:t>
      </w:r>
    </w:p>
    <w:p w:rsidR="00EC332A" w:rsidRDefault="00EC332A" w:rsidP="00D02542">
      <w:pPr>
        <w:ind w:left="720"/>
      </w:pPr>
      <w:r>
        <w:t>“Unless otherwise approved, in writing, by the Crown, the Operator (or if the Operator is a partnership, at least one of the partners) must be the registered operator (for the purposes of the Vehicle and Traffic Act 1999 (</w:t>
      </w:r>
      <w:proofErr w:type="spellStart"/>
      <w:proofErr w:type="gramStart"/>
      <w:r>
        <w:t>Tas</w:t>
      </w:r>
      <w:proofErr w:type="spellEnd"/>
      <w:proofErr w:type="gramEnd"/>
      <w:r>
        <w:t>)) of an Approved Vehicle</w:t>
      </w:r>
      <w:r w:rsidR="00D02542">
        <w:t>.</w:t>
      </w:r>
      <w:r>
        <w:t>”</w:t>
      </w:r>
    </w:p>
    <w:p w:rsidR="00021C62" w:rsidRDefault="00021C62" w:rsidP="00EC332A">
      <w:r>
        <w:t xml:space="preserve">For example, if your contracts are held by your company XYZ Services Pty Ltd, then XYZ Services Pty Ltd must be the registered operator of the vehicle. You should not register the bus in your own name and then seek to have it added to a contract. </w:t>
      </w:r>
    </w:p>
    <w:p w:rsidR="00C25A10" w:rsidRDefault="00EC332A" w:rsidP="00EC332A">
      <w:r w:rsidRPr="00D02542">
        <w:t xml:space="preserve">If you are uncertain about the correct name to be used for vehicle registration purposes, please contact the Department on </w:t>
      </w:r>
      <w:r w:rsidR="00E22FB1">
        <w:t xml:space="preserve">03 </w:t>
      </w:r>
      <w:r w:rsidRPr="00D02542">
        <w:t>6166 3343.</w:t>
      </w:r>
    </w:p>
    <w:p w:rsidR="00EC332A" w:rsidRPr="00EC332A" w:rsidRDefault="00EC332A" w:rsidP="00EC332A">
      <w:pPr>
        <w:rPr>
          <w:b/>
        </w:rPr>
      </w:pPr>
      <w:r w:rsidRPr="00EC332A">
        <w:rPr>
          <w:b/>
        </w:rPr>
        <w:t>Northern General Access Network</w:t>
      </w:r>
    </w:p>
    <w:p w:rsidR="00EC332A" w:rsidRPr="00EC332A" w:rsidRDefault="00EC332A" w:rsidP="00EC332A">
      <w:r w:rsidRPr="00EC332A">
        <w:t>New plans for a reinvigorated and smarter bus network in northern Tasmania, including urban Launceston are in motion following a comprehensive public consultation period.</w:t>
      </w:r>
    </w:p>
    <w:p w:rsidR="00EC332A" w:rsidRPr="0054379A" w:rsidRDefault="00EC332A" w:rsidP="00EC332A">
      <w:r w:rsidRPr="0054379A">
        <w:t xml:space="preserve">The consultation included Launceston urban services as well as the outer-urban and regional routes surrounding Launceston which are operated by </w:t>
      </w:r>
      <w:proofErr w:type="spellStart"/>
      <w:r w:rsidRPr="0054379A">
        <w:t>Manions</w:t>
      </w:r>
      <w:proofErr w:type="spellEnd"/>
      <w:r w:rsidRPr="0054379A">
        <w:t xml:space="preserve">’ Coaches, Lee’s Coaches, RD &amp; FH </w:t>
      </w:r>
      <w:proofErr w:type="spellStart"/>
      <w:r w:rsidRPr="0054379A">
        <w:t>Sainty</w:t>
      </w:r>
      <w:proofErr w:type="spellEnd"/>
      <w:r w:rsidRPr="0054379A">
        <w:t xml:space="preserve">, </w:t>
      </w:r>
      <w:proofErr w:type="spellStart"/>
      <w:r w:rsidRPr="0054379A">
        <w:t>Tassielink</w:t>
      </w:r>
      <w:proofErr w:type="spellEnd"/>
      <w:r w:rsidRPr="0054379A">
        <w:t xml:space="preserve"> Transit, and </w:t>
      </w:r>
      <w:proofErr w:type="spellStart"/>
      <w:r w:rsidRPr="0054379A">
        <w:t>Calow’s</w:t>
      </w:r>
      <w:proofErr w:type="spellEnd"/>
      <w:r w:rsidRPr="0054379A">
        <w:t xml:space="preserve"> Coaches.</w:t>
      </w:r>
    </w:p>
    <w:p w:rsidR="00EC332A" w:rsidRPr="00EC332A" w:rsidRDefault="00EC332A" w:rsidP="00EC332A">
      <w:r w:rsidRPr="00EC332A">
        <w:t>Members of the community and stakeholders provided valuable feedback during the consultation process. A total of 388 responses were received.</w:t>
      </w:r>
    </w:p>
    <w:p w:rsidR="005727F5" w:rsidRDefault="005727F5" w:rsidP="00EC332A"/>
    <w:p w:rsidR="00EC332A" w:rsidRPr="00EC332A" w:rsidRDefault="00EC332A" w:rsidP="00EC332A">
      <w:r w:rsidRPr="00EC332A">
        <w:t>Overall the consultation confirmed that we are heading in the right direction and the new service offerings will have a very positive impact for communities. We are making adjustments to routes and timetables as a result of the consultation process.</w:t>
      </w:r>
    </w:p>
    <w:p w:rsidR="00EC332A" w:rsidRPr="00EC332A" w:rsidRDefault="00EC332A" w:rsidP="00EC332A">
      <w:r w:rsidRPr="00EC332A">
        <w:t>New timetables and maps are expected to be available in early December 2019 to allow plenty of time for travellers to be informed before the changes take place in January 2020.</w:t>
      </w:r>
    </w:p>
    <w:p w:rsidR="00EC332A" w:rsidRPr="00EC332A" w:rsidRDefault="00EC332A" w:rsidP="00EC332A">
      <w:r w:rsidRPr="00EC332A">
        <w:t xml:space="preserve">A copy of the public consultation report can be accessed at </w:t>
      </w:r>
      <w:hyperlink r:id="rId10" w:history="1">
        <w:r w:rsidRPr="009172AA">
          <w:rPr>
            <w:rStyle w:val="Hyperlink"/>
          </w:rPr>
          <w:t>www.transport.tas.gov.au</w:t>
        </w:r>
      </w:hyperlink>
      <w:r>
        <w:t>.</w:t>
      </w:r>
    </w:p>
    <w:p w:rsidR="00EC332A" w:rsidRPr="00EC332A" w:rsidRDefault="00EC332A" w:rsidP="00EC332A">
      <w:pPr>
        <w:rPr>
          <w:b/>
        </w:rPr>
      </w:pPr>
      <w:r w:rsidRPr="00EC332A">
        <w:rPr>
          <w:b/>
        </w:rPr>
        <w:t>North West General Access Network</w:t>
      </w:r>
    </w:p>
    <w:p w:rsidR="00EC332A" w:rsidRPr="0054379A" w:rsidRDefault="00EC332A" w:rsidP="00EC332A">
      <w:r w:rsidRPr="0054379A">
        <w:t xml:space="preserve">Public consultation for the </w:t>
      </w:r>
      <w:r w:rsidR="006443FD" w:rsidRPr="0054379A">
        <w:t>North West</w:t>
      </w:r>
      <w:r w:rsidRPr="0054379A">
        <w:t xml:space="preserve"> coast and also </w:t>
      </w:r>
      <w:r w:rsidRPr="00EC332A">
        <w:t>long distance bus services between Devonport and Launceston and Launceston and Hobart close</w:t>
      </w:r>
      <w:r w:rsidR="006443FD">
        <w:t>d</w:t>
      </w:r>
      <w:r w:rsidRPr="00EC332A">
        <w:t xml:space="preserve"> on 27 October.</w:t>
      </w:r>
    </w:p>
    <w:p w:rsidR="00EC332A" w:rsidRPr="0054379A" w:rsidRDefault="00EC332A" w:rsidP="00EC332A">
      <w:r w:rsidRPr="0054379A">
        <w:t xml:space="preserve">Once all feedback from the public consultation has been carefully analysed, a public consultation report will be published on the Transport website. </w:t>
      </w:r>
    </w:p>
    <w:p w:rsidR="00EC332A" w:rsidRPr="00EC332A" w:rsidRDefault="00EC332A" w:rsidP="00EC332A">
      <w:r w:rsidRPr="0054379A">
        <w:t>Following this, the finalised network will be communicated early next year.</w:t>
      </w:r>
    </w:p>
    <w:p w:rsidR="00F54910" w:rsidRPr="00847499" w:rsidRDefault="00F54910" w:rsidP="00847499">
      <w:pPr>
        <w:pStyle w:val="Heading1"/>
      </w:pPr>
      <w:r w:rsidRPr="00847499">
        <w:t>Planning to sell your contract?</w:t>
      </w:r>
    </w:p>
    <w:p w:rsidR="00F54910" w:rsidRDefault="00F54910" w:rsidP="00F54910">
      <w:r>
        <w:t>With the commencement of fresh 5 + 5 year contracts in the New Year, we anticipate that some operators may be interested in selling new contracts to another party and requesting that State Growth agree to novate the contract.</w:t>
      </w:r>
    </w:p>
    <w:p w:rsidR="00F54910" w:rsidRDefault="00F54910" w:rsidP="00F54910">
      <w:r>
        <w:t>Although the novation process is not complicated, it requires the collection of a large amount of information and can take some time to complete. This will be compounded by the expected increase in workload for the Passenger Transport Branch at the beginning of next year as we manage requests for changes to Approved Vehicles and public enquiries.</w:t>
      </w:r>
    </w:p>
    <w:p w:rsidR="00F54910" w:rsidRDefault="00F54910" w:rsidP="00F54910">
      <w:r>
        <w:t>Therefore, to assist us in meeting your needs and planning our workloads, we ask that any operators who intend on novating their new contracts inform Passenger Transport as soon as possible. While the contracts cannot be novated prior to their commencement date, early notification will reduce the time spent on the process during the busier months.</w:t>
      </w:r>
    </w:p>
    <w:p w:rsidR="00F54910" w:rsidRDefault="00F54910" w:rsidP="00F54910">
      <w:r>
        <w:t>Please keep in mind that, if you choose to novate your new contract, you will still be required to see out the term of your current contract.</w:t>
      </w:r>
    </w:p>
    <w:p w:rsidR="00283E34" w:rsidRDefault="007D4679" w:rsidP="00283E34">
      <w:pPr>
        <w:pStyle w:val="Heading1"/>
      </w:pPr>
      <w:r>
        <w:t xml:space="preserve">Black </w:t>
      </w:r>
      <w:r w:rsidR="006443FD">
        <w:t>b</w:t>
      </w:r>
      <w:r>
        <w:t>oxes</w:t>
      </w:r>
    </w:p>
    <w:p w:rsidR="00F005E7" w:rsidRPr="001D4CF4" w:rsidRDefault="00F005E7" w:rsidP="00283E34">
      <w:r w:rsidRPr="001D4CF4">
        <w:t xml:space="preserve">State Growth has made the decision </w:t>
      </w:r>
      <w:r w:rsidR="00C23A01" w:rsidRPr="001D4CF4">
        <w:t>not to renew</w:t>
      </w:r>
      <w:r w:rsidRPr="001D4CF4">
        <w:t xml:space="preserve"> its current agreement with </w:t>
      </w:r>
      <w:proofErr w:type="spellStart"/>
      <w:r w:rsidRPr="001D4CF4">
        <w:t>BlackBox</w:t>
      </w:r>
      <w:proofErr w:type="spellEnd"/>
      <w:r w:rsidR="00C23A01" w:rsidRPr="001D4CF4">
        <w:t xml:space="preserve"> Control (BBC)</w:t>
      </w:r>
      <w:r w:rsidRPr="001D4CF4">
        <w:t>. The following information is relevant</w:t>
      </w:r>
      <w:r w:rsidR="00C23A01" w:rsidRPr="001D4CF4">
        <w:t xml:space="preserve"> to</w:t>
      </w:r>
      <w:r w:rsidR="00C555A7" w:rsidRPr="001D4CF4">
        <w:t xml:space="preserve"> operators who currently have In-Vehicle Units (IVU’s)</w:t>
      </w:r>
      <w:r w:rsidR="00C23A01" w:rsidRPr="001D4CF4">
        <w:t xml:space="preserve"> installed o</w:t>
      </w:r>
      <w:r w:rsidRPr="001D4CF4">
        <w:t>n their bus</w:t>
      </w:r>
      <w:r w:rsidR="00C23A01" w:rsidRPr="001D4CF4">
        <w:t>es</w:t>
      </w:r>
      <w:r w:rsidRPr="001D4CF4">
        <w:t>.</w:t>
      </w:r>
    </w:p>
    <w:p w:rsidR="00D76BE6" w:rsidRPr="001D4CF4" w:rsidRDefault="00D76BE6" w:rsidP="00C555A7">
      <w:r w:rsidRPr="001D4CF4">
        <w:t>Firstly, operators are welcome to continue using their IVU’s and receive</w:t>
      </w:r>
      <w:r w:rsidR="00C23A01" w:rsidRPr="001D4CF4">
        <w:t xml:space="preserve"> fleet data via BBC</w:t>
      </w:r>
      <w:r w:rsidRPr="001D4CF4">
        <w:t xml:space="preserve">. However, any such arrangement will need to be organised independently and will not be subsidised by State Growth. </w:t>
      </w:r>
      <w:r w:rsidR="00C555A7" w:rsidRPr="001D4CF4">
        <w:t xml:space="preserve">Operators who are </w:t>
      </w:r>
      <w:r w:rsidRPr="001D4CF4">
        <w:t xml:space="preserve">interested in the continued use of </w:t>
      </w:r>
      <w:r w:rsidR="00C555A7" w:rsidRPr="001D4CF4">
        <w:t xml:space="preserve">their </w:t>
      </w:r>
      <w:proofErr w:type="spellStart"/>
      <w:r w:rsidRPr="001D4CF4">
        <w:t>BlackB</w:t>
      </w:r>
      <w:r w:rsidR="00C555A7" w:rsidRPr="001D4CF4">
        <w:t>ox</w:t>
      </w:r>
      <w:proofErr w:type="spellEnd"/>
      <w:r w:rsidR="00C555A7" w:rsidRPr="001D4CF4">
        <w:t xml:space="preserve"> technology can contact BBC Account Manager, Darren McNally on</w:t>
      </w:r>
      <w:r w:rsidRPr="001D4CF4">
        <w:t xml:space="preserve"> 0477 001 150</w:t>
      </w:r>
      <w:r w:rsidR="00C555A7" w:rsidRPr="001D4CF4">
        <w:t>.</w:t>
      </w:r>
    </w:p>
    <w:p w:rsidR="00C555A7" w:rsidRPr="001D4CF4" w:rsidRDefault="00D76BE6" w:rsidP="00283E34">
      <w:r w:rsidRPr="001D4CF4">
        <w:t xml:space="preserve">For all other affected operators, </w:t>
      </w:r>
      <w:r w:rsidR="00C555A7" w:rsidRPr="001D4CF4">
        <w:t xml:space="preserve">we are currently in discussions with </w:t>
      </w:r>
      <w:proofErr w:type="spellStart"/>
      <w:r w:rsidR="00C555A7" w:rsidRPr="001D4CF4">
        <w:t>BlackBox</w:t>
      </w:r>
      <w:proofErr w:type="spellEnd"/>
      <w:r w:rsidR="00C555A7" w:rsidRPr="001D4CF4">
        <w:t xml:space="preserve"> Control as to when the IVU’s will be de-installed and will provide further updates as they develop.</w:t>
      </w:r>
    </w:p>
    <w:p w:rsidR="00D76BE6" w:rsidRDefault="00C555A7" w:rsidP="00283E34">
      <w:r w:rsidRPr="001D4CF4">
        <w:t>When de-installation does take place, BBC has informed us that</w:t>
      </w:r>
      <w:r w:rsidR="00D76BE6" w:rsidRPr="001D4CF4">
        <w:t xml:space="preserve"> </w:t>
      </w:r>
      <w:proofErr w:type="spellStart"/>
      <w:r w:rsidR="00D76BE6" w:rsidRPr="001D4CF4">
        <w:t>BlackBox</w:t>
      </w:r>
      <w:proofErr w:type="spellEnd"/>
      <w:r w:rsidR="00D76BE6" w:rsidRPr="001D4CF4">
        <w:t xml:space="preserve"> technicians will de-install the IVU and the wiring harness and </w:t>
      </w:r>
      <w:r w:rsidR="00C23A01" w:rsidRPr="001D4CF4">
        <w:t>will</w:t>
      </w:r>
      <w:r w:rsidR="00D76BE6" w:rsidRPr="001D4CF4">
        <w:t xml:space="preserve"> </w:t>
      </w:r>
      <w:r w:rsidRPr="001D4CF4">
        <w:t>isolate the power cable. T</w:t>
      </w:r>
      <w:r w:rsidR="00D76BE6" w:rsidRPr="001D4CF4">
        <w:t>he antenna will be left in the asset.</w:t>
      </w:r>
    </w:p>
    <w:p w:rsidR="005727F5" w:rsidRDefault="005727F5" w:rsidP="005727F5"/>
    <w:p w:rsidR="006E4EAC" w:rsidRPr="00AF2915" w:rsidRDefault="006E4EAC" w:rsidP="006E4EAC">
      <w:pPr>
        <w:pStyle w:val="Heading1"/>
      </w:pPr>
      <w:r w:rsidRPr="00AF2915">
        <w:t>Payment enquiries</w:t>
      </w:r>
    </w:p>
    <w:p w:rsidR="006E4EAC" w:rsidRPr="00AF2915" w:rsidRDefault="007A5F8E" w:rsidP="006E4EAC">
      <w:r>
        <w:t>Y</w:t>
      </w:r>
      <w:r w:rsidR="006E4EAC" w:rsidRPr="00AF2915">
        <w:t xml:space="preserve">our monthly Recipient Created Tax Invoice (RCTI) is now sent to you from the Department’s Finance branch. Please </w:t>
      </w:r>
      <w:r w:rsidR="006E4EAC" w:rsidRPr="00AF2915">
        <w:rPr>
          <w:u w:val="single"/>
        </w:rPr>
        <w:t>do not reply to this email</w:t>
      </w:r>
      <w:r w:rsidR="006E4EAC" w:rsidRPr="00AF2915">
        <w:t xml:space="preserve"> as the Finance team member who sends through your RCTI may be unable to answer your Contract payment-related queries. For the fastest response, please continue to direct all payment related queries to the Passenger Transport Contracts team via email </w:t>
      </w:r>
      <w:hyperlink r:id="rId11" w:history="1">
        <w:r w:rsidR="006E4EAC" w:rsidRPr="00AF2915">
          <w:t>ptscontracts@stategrowth.tas.gov.au</w:t>
        </w:r>
      </w:hyperlink>
      <w:r w:rsidR="006E4EAC" w:rsidRPr="00AF2915">
        <w:t xml:space="preserve"> or </w:t>
      </w:r>
      <w:r w:rsidR="00804D79">
        <w:t>by tele</w:t>
      </w:r>
      <w:r w:rsidR="006E4EAC" w:rsidRPr="00AF2915">
        <w:t>phone (03)</w:t>
      </w:r>
      <w:r w:rsidR="00804D79">
        <w:t> </w:t>
      </w:r>
      <w:r w:rsidR="006E4EAC" w:rsidRPr="00AF2915">
        <w:t>6166</w:t>
      </w:r>
      <w:r w:rsidR="00804D79">
        <w:t> </w:t>
      </w:r>
      <w:r w:rsidR="006E4EAC" w:rsidRPr="00AF2915">
        <w:t>3343.</w:t>
      </w:r>
    </w:p>
    <w:p w:rsidR="00E743D4" w:rsidRDefault="00E743D4" w:rsidP="00F87816">
      <w:pPr>
        <w:pStyle w:val="Heading1"/>
      </w:pPr>
      <w:r>
        <w:t xml:space="preserve">Bus </w:t>
      </w:r>
      <w:r w:rsidR="00804D79">
        <w:t xml:space="preserve">Cost Model Index </w:t>
      </w:r>
      <w:r>
        <w:t xml:space="preserve">(BCMI) </w:t>
      </w:r>
    </w:p>
    <w:p w:rsidR="001D0ABD" w:rsidRPr="00D95DEB" w:rsidRDefault="00E743D4" w:rsidP="00F87816">
      <w:r>
        <w:t xml:space="preserve">The BCMI has been calculated for </w:t>
      </w:r>
      <w:r w:rsidR="00F54910">
        <w:t>November</w:t>
      </w:r>
      <w:r w:rsidR="00F54910" w:rsidRPr="00D95DEB">
        <w:t xml:space="preserve"> </w:t>
      </w:r>
      <w:r w:rsidRPr="00D95DEB">
        <w:t>201</w:t>
      </w:r>
      <w:r w:rsidR="00EF1D22">
        <w:t>9</w:t>
      </w:r>
      <w:r w:rsidRPr="00D95DEB">
        <w:t xml:space="preserve"> </w:t>
      </w:r>
      <w:r>
        <w:t>and is</w:t>
      </w:r>
      <w:r w:rsidR="00523AFF">
        <w:t xml:space="preserve"> </w:t>
      </w:r>
      <w:r w:rsidR="007D4679">
        <w:t>130.</w:t>
      </w:r>
      <w:r w:rsidR="00F54910">
        <w:t>3</w:t>
      </w:r>
      <w:r w:rsidR="00333F8F">
        <w:t>.</w:t>
      </w:r>
    </w:p>
    <w:p w:rsidR="00E743D4" w:rsidRPr="00954FE5" w:rsidRDefault="00E743D4" w:rsidP="00F87816">
      <w:pPr>
        <w:pStyle w:val="Heading1"/>
        <w:rPr>
          <w:highlight w:val="yellow"/>
        </w:rPr>
      </w:pPr>
      <w:r>
        <w:t xml:space="preserve">Capital </w:t>
      </w:r>
      <w:r w:rsidR="00F53E03">
        <w:t>rates</w:t>
      </w:r>
    </w:p>
    <w:p w:rsidR="007D4679" w:rsidRDefault="00E743D4" w:rsidP="00F87816">
      <w:r w:rsidRPr="00555E87">
        <w:t xml:space="preserve">The Capital Payment rates have been calculated for the quarter </w:t>
      </w:r>
      <w:r w:rsidRPr="008F154C">
        <w:t xml:space="preserve">commencing </w:t>
      </w:r>
      <w:r w:rsidR="007D4679">
        <w:t>October</w:t>
      </w:r>
      <w:r w:rsidR="00C25A10" w:rsidRPr="00D95DEB">
        <w:t xml:space="preserve"> </w:t>
      </w:r>
      <w:r w:rsidRPr="00D95DEB">
        <w:t>201</w:t>
      </w:r>
      <w:r w:rsidR="00EF1D22">
        <w:t>9</w:t>
      </w:r>
      <w:r w:rsidRPr="00D95DEB">
        <w:t>.</w:t>
      </w:r>
      <w:r w:rsidR="00523AFF">
        <w:t xml:space="preserve"> There have been </w:t>
      </w:r>
      <w:r w:rsidR="00833A46">
        <w:t xml:space="preserve">decreases </w:t>
      </w:r>
      <w:r w:rsidR="001453CE">
        <w:t xml:space="preserve">to the rates </w:t>
      </w:r>
      <w:r w:rsidR="00833A46">
        <w:t>for all contract types, owing predominantly to a decrease in interest rates</w:t>
      </w:r>
      <w:r w:rsidR="007D4679">
        <w:t>.</w:t>
      </w:r>
    </w:p>
    <w:p w:rsidR="00AA0B87" w:rsidRDefault="00E743D4" w:rsidP="00F87816">
      <w:r w:rsidRPr="008F154C">
        <w:t xml:space="preserve">Please consider </w:t>
      </w:r>
      <w:r w:rsidRPr="00555E87">
        <w:t xml:space="preserve">these rates before </w:t>
      </w:r>
      <w:r>
        <w:t xml:space="preserve">requesting bus </w:t>
      </w:r>
      <w:r w:rsidRPr="00555E87">
        <w:t xml:space="preserve">changes </w:t>
      </w:r>
      <w:r>
        <w:t>on</w:t>
      </w:r>
      <w:r w:rsidRPr="00555E87">
        <w:t xml:space="preserve"> your contract.</w:t>
      </w:r>
      <w:r w:rsidR="00AE184A">
        <w:t xml:space="preserve"> </w:t>
      </w:r>
      <w:r w:rsidRPr="00555E87">
        <w:t>For all fare-paying operators, the rates applicable to your monthly contract payment can be found on your Statement of Payment.</w:t>
      </w:r>
    </w:p>
    <w:tbl>
      <w:tblPr>
        <w:tblStyle w:val="ListTable1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701"/>
      </w:tblGrid>
      <w:tr w:rsidR="007D4679" w:rsidRPr="00066EDD" w:rsidTr="003D0217">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7D4679" w:rsidRPr="00FD7296" w:rsidRDefault="007D4679" w:rsidP="00AE184A">
            <w:pPr>
              <w:spacing w:after="0"/>
            </w:pPr>
            <w:r w:rsidRPr="00FD7296">
              <w:t>Contract Type</w:t>
            </w:r>
          </w:p>
        </w:tc>
        <w:tc>
          <w:tcPr>
            <w:tcW w:w="1701" w:type="dxa"/>
            <w:vAlign w:val="center"/>
          </w:tcPr>
          <w:p w:rsidR="007D4679" w:rsidRPr="00B95097" w:rsidRDefault="007D4679" w:rsidP="007D4679">
            <w:pPr>
              <w:spacing w:after="0"/>
              <w:jc w:val="center"/>
              <w:cnfStyle w:val="100000000000" w:firstRow="1" w:lastRow="0" w:firstColumn="0" w:lastColumn="0" w:oddVBand="0" w:evenVBand="0" w:oddHBand="0" w:evenHBand="0" w:firstRowFirstColumn="0" w:firstRowLastColumn="0" w:lastRowFirstColumn="0" w:lastRowLastColumn="0"/>
            </w:pPr>
            <w:r>
              <w:t>July 2019</w:t>
            </w:r>
          </w:p>
        </w:tc>
        <w:tc>
          <w:tcPr>
            <w:tcW w:w="1701" w:type="dxa"/>
            <w:vAlign w:val="center"/>
          </w:tcPr>
          <w:p w:rsidR="007D4679" w:rsidRPr="00E533C4" w:rsidRDefault="007D4679" w:rsidP="007D4679">
            <w:pPr>
              <w:spacing w:after="0"/>
              <w:jc w:val="center"/>
              <w:cnfStyle w:val="100000000000" w:firstRow="1" w:lastRow="0" w:firstColumn="0" w:lastColumn="0" w:oddVBand="0" w:evenVBand="0" w:oddHBand="0" w:evenHBand="0" w:firstRowFirstColumn="0" w:firstRowLastColumn="0" w:lastRowFirstColumn="0" w:lastRowLastColumn="0"/>
            </w:pPr>
            <w:r>
              <w:t>October 2019</w:t>
            </w:r>
          </w:p>
        </w:tc>
      </w:tr>
      <w:tr w:rsidR="007D4679" w:rsidRPr="00066EDD" w:rsidTr="00EC6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BDD6EE" w:themeFill="accent1" w:themeFillTint="66"/>
            <w:vAlign w:val="center"/>
          </w:tcPr>
          <w:p w:rsidR="007D4679" w:rsidRPr="00F87816" w:rsidRDefault="007D4679" w:rsidP="00AE184A">
            <w:pPr>
              <w:spacing w:after="0"/>
              <w:rPr>
                <w:b w:val="0"/>
              </w:rPr>
            </w:pPr>
            <w:r w:rsidRPr="00F87816">
              <w:rPr>
                <w:b w:val="0"/>
              </w:rPr>
              <w:t>Urban Fringe Student Only</w:t>
            </w:r>
          </w:p>
        </w:tc>
        <w:tc>
          <w:tcPr>
            <w:tcW w:w="1701" w:type="dxa"/>
            <w:tcBorders>
              <w:top w:val="single" w:sz="4" w:space="0" w:color="auto"/>
              <w:left w:val="single" w:sz="4" w:space="0" w:color="auto"/>
              <w:right w:val="single" w:sz="4" w:space="0" w:color="auto"/>
            </w:tcBorders>
            <w:shd w:val="clear" w:color="auto" w:fill="BDD6EE" w:themeFill="accent1" w:themeFillTint="66"/>
            <w:vAlign w:val="center"/>
          </w:tcPr>
          <w:p w:rsidR="007D4679" w:rsidRDefault="00B13385" w:rsidP="0044284C">
            <w:pPr>
              <w:spacing w:after="0"/>
              <w:jc w:val="center"/>
              <w:cnfStyle w:val="000000100000" w:firstRow="0" w:lastRow="0" w:firstColumn="0" w:lastColumn="0" w:oddVBand="0" w:evenVBand="0" w:oddHBand="1" w:evenHBand="0" w:firstRowFirstColumn="0" w:firstRowLastColumn="0" w:lastRowFirstColumn="0" w:lastRowLastColumn="0"/>
            </w:pPr>
            <w:r>
              <w:t>$0.99</w:t>
            </w:r>
          </w:p>
        </w:tc>
        <w:tc>
          <w:tcPr>
            <w:tcW w:w="1701" w:type="dxa"/>
            <w:tcBorders>
              <w:top w:val="single" w:sz="4" w:space="0" w:color="auto"/>
              <w:left w:val="single" w:sz="4" w:space="0" w:color="auto"/>
              <w:right w:val="single" w:sz="4" w:space="0" w:color="auto"/>
            </w:tcBorders>
            <w:shd w:val="clear" w:color="auto" w:fill="BDD6EE" w:themeFill="accent1" w:themeFillTint="66"/>
          </w:tcPr>
          <w:p w:rsidR="007D4679" w:rsidRDefault="00B13385" w:rsidP="0044284C">
            <w:pPr>
              <w:spacing w:after="0"/>
              <w:jc w:val="center"/>
              <w:cnfStyle w:val="000000100000" w:firstRow="0" w:lastRow="0" w:firstColumn="0" w:lastColumn="0" w:oddVBand="0" w:evenVBand="0" w:oddHBand="1" w:evenHBand="0" w:firstRowFirstColumn="0" w:firstRowLastColumn="0" w:lastRowFirstColumn="0" w:lastRowLastColumn="0"/>
            </w:pPr>
            <w:r>
              <w:t>$0.97</w:t>
            </w:r>
          </w:p>
        </w:tc>
      </w:tr>
      <w:tr w:rsidR="00B13385" w:rsidRPr="00066EDD" w:rsidTr="003A2CBB">
        <w:trPr>
          <w:trHeight w:val="30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B13385" w:rsidRPr="00F87816" w:rsidRDefault="00B13385" w:rsidP="00B13385">
            <w:pPr>
              <w:spacing w:after="0"/>
              <w:rPr>
                <w:b w:val="0"/>
                <w:i/>
              </w:rPr>
            </w:pPr>
            <w:r w:rsidRPr="00F87816">
              <w:rPr>
                <w:b w:val="0"/>
              </w:rPr>
              <w:t>Rural Fare Paying</w:t>
            </w:r>
          </w:p>
        </w:tc>
        <w:tc>
          <w:tcPr>
            <w:tcW w:w="1701" w:type="dxa"/>
            <w:tcBorders>
              <w:left w:val="single" w:sz="4" w:space="0" w:color="auto"/>
              <w:right w:val="single" w:sz="4" w:space="0" w:color="auto"/>
            </w:tcBorders>
            <w:vAlign w:val="center"/>
          </w:tcPr>
          <w:p w:rsidR="00B13385" w:rsidRDefault="00B13385" w:rsidP="00B13385">
            <w:pPr>
              <w:spacing w:after="0"/>
              <w:jc w:val="center"/>
              <w:cnfStyle w:val="000000000000" w:firstRow="0" w:lastRow="0" w:firstColumn="0" w:lastColumn="0" w:oddVBand="0" w:evenVBand="0" w:oddHBand="0" w:evenHBand="0" w:firstRowFirstColumn="0" w:firstRowLastColumn="0" w:lastRowFirstColumn="0" w:lastRowLastColumn="0"/>
            </w:pPr>
            <w:r>
              <w:t>$0.99</w:t>
            </w:r>
          </w:p>
        </w:tc>
        <w:tc>
          <w:tcPr>
            <w:tcW w:w="1701" w:type="dxa"/>
            <w:tcBorders>
              <w:left w:val="single" w:sz="4" w:space="0" w:color="auto"/>
              <w:right w:val="single" w:sz="4" w:space="0" w:color="auto"/>
            </w:tcBorders>
          </w:tcPr>
          <w:p w:rsidR="00B13385" w:rsidRDefault="00B13385" w:rsidP="00B13385">
            <w:pPr>
              <w:spacing w:after="0"/>
              <w:jc w:val="center"/>
              <w:cnfStyle w:val="000000000000" w:firstRow="0" w:lastRow="0" w:firstColumn="0" w:lastColumn="0" w:oddVBand="0" w:evenVBand="0" w:oddHBand="0" w:evenHBand="0" w:firstRowFirstColumn="0" w:firstRowLastColumn="0" w:lastRowFirstColumn="0" w:lastRowLastColumn="0"/>
            </w:pPr>
            <w:r>
              <w:t>$0.97</w:t>
            </w:r>
          </w:p>
        </w:tc>
      </w:tr>
      <w:tr w:rsidR="00B13385" w:rsidRPr="00066EDD" w:rsidTr="00240C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BDD6EE" w:themeFill="accent1" w:themeFillTint="66"/>
            <w:vAlign w:val="center"/>
          </w:tcPr>
          <w:p w:rsidR="00B13385" w:rsidRPr="00F87816" w:rsidRDefault="00B13385" w:rsidP="00B13385">
            <w:pPr>
              <w:spacing w:after="0"/>
              <w:rPr>
                <w:b w:val="0"/>
              </w:rPr>
            </w:pPr>
            <w:r w:rsidRPr="00F87816">
              <w:rPr>
                <w:b w:val="0"/>
              </w:rPr>
              <w:t>Long Distance Student Only</w:t>
            </w:r>
          </w:p>
        </w:tc>
        <w:tc>
          <w:tcPr>
            <w:tcW w:w="1701" w:type="dxa"/>
            <w:tcBorders>
              <w:left w:val="single" w:sz="4" w:space="0" w:color="auto"/>
              <w:right w:val="single" w:sz="4" w:space="0" w:color="auto"/>
            </w:tcBorders>
            <w:shd w:val="clear" w:color="auto" w:fill="BDD6EE" w:themeFill="accent1" w:themeFillTint="66"/>
            <w:vAlign w:val="center"/>
          </w:tcPr>
          <w:p w:rsidR="00B13385" w:rsidRDefault="00B13385" w:rsidP="00B13385">
            <w:pPr>
              <w:spacing w:after="0"/>
              <w:jc w:val="center"/>
              <w:cnfStyle w:val="000000100000" w:firstRow="0" w:lastRow="0" w:firstColumn="0" w:lastColumn="0" w:oddVBand="0" w:evenVBand="0" w:oddHBand="1" w:evenHBand="0" w:firstRowFirstColumn="0" w:firstRowLastColumn="0" w:lastRowFirstColumn="0" w:lastRowLastColumn="0"/>
            </w:pPr>
            <w:r>
              <w:t>$0.99</w:t>
            </w:r>
          </w:p>
        </w:tc>
        <w:tc>
          <w:tcPr>
            <w:tcW w:w="1701" w:type="dxa"/>
            <w:tcBorders>
              <w:left w:val="single" w:sz="4" w:space="0" w:color="auto"/>
              <w:right w:val="single" w:sz="4" w:space="0" w:color="auto"/>
            </w:tcBorders>
            <w:shd w:val="clear" w:color="auto" w:fill="BDD6EE" w:themeFill="accent1" w:themeFillTint="66"/>
          </w:tcPr>
          <w:p w:rsidR="00B13385" w:rsidRDefault="00B13385" w:rsidP="00B13385">
            <w:pPr>
              <w:spacing w:after="0"/>
              <w:jc w:val="center"/>
              <w:cnfStyle w:val="000000100000" w:firstRow="0" w:lastRow="0" w:firstColumn="0" w:lastColumn="0" w:oddVBand="0" w:evenVBand="0" w:oddHBand="1" w:evenHBand="0" w:firstRowFirstColumn="0" w:firstRowLastColumn="0" w:lastRowFirstColumn="0" w:lastRowLastColumn="0"/>
            </w:pPr>
            <w:r>
              <w:t>$0.97</w:t>
            </w:r>
          </w:p>
        </w:tc>
      </w:tr>
      <w:tr w:rsidR="007D4679" w:rsidRPr="00066EDD" w:rsidTr="00EC6383">
        <w:trPr>
          <w:trHeight w:val="30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7D4679" w:rsidRPr="00F87816" w:rsidRDefault="007D4679" w:rsidP="00AE184A">
            <w:pPr>
              <w:spacing w:after="0"/>
              <w:rPr>
                <w:b w:val="0"/>
              </w:rPr>
            </w:pPr>
            <w:r w:rsidRPr="00F87816">
              <w:rPr>
                <w:b w:val="0"/>
              </w:rPr>
              <w:t>Long Distance General Access</w:t>
            </w:r>
          </w:p>
        </w:tc>
        <w:tc>
          <w:tcPr>
            <w:tcW w:w="1701" w:type="dxa"/>
            <w:tcBorders>
              <w:left w:val="single" w:sz="4" w:space="0" w:color="auto"/>
              <w:right w:val="single" w:sz="4" w:space="0" w:color="auto"/>
            </w:tcBorders>
          </w:tcPr>
          <w:p w:rsidR="007D4679" w:rsidRDefault="00B13385" w:rsidP="0044284C">
            <w:pPr>
              <w:spacing w:after="0"/>
              <w:jc w:val="center"/>
              <w:cnfStyle w:val="000000000000" w:firstRow="0" w:lastRow="0" w:firstColumn="0" w:lastColumn="0" w:oddVBand="0" w:evenVBand="0" w:oddHBand="0" w:evenHBand="0" w:firstRowFirstColumn="0" w:firstRowLastColumn="0" w:lastRowFirstColumn="0" w:lastRowLastColumn="0"/>
            </w:pPr>
            <w:r>
              <w:t>$2.89</w:t>
            </w:r>
          </w:p>
        </w:tc>
        <w:tc>
          <w:tcPr>
            <w:tcW w:w="1701" w:type="dxa"/>
            <w:tcBorders>
              <w:left w:val="single" w:sz="4" w:space="0" w:color="auto"/>
              <w:right w:val="single" w:sz="4" w:space="0" w:color="auto"/>
            </w:tcBorders>
          </w:tcPr>
          <w:p w:rsidR="007D4679" w:rsidRDefault="00B13385" w:rsidP="0044284C">
            <w:pPr>
              <w:spacing w:after="0"/>
              <w:jc w:val="center"/>
              <w:cnfStyle w:val="000000000000" w:firstRow="0" w:lastRow="0" w:firstColumn="0" w:lastColumn="0" w:oddVBand="0" w:evenVBand="0" w:oddHBand="0" w:evenHBand="0" w:firstRowFirstColumn="0" w:firstRowLastColumn="0" w:lastRowFirstColumn="0" w:lastRowLastColumn="0"/>
            </w:pPr>
            <w:r>
              <w:t>$2.79</w:t>
            </w:r>
          </w:p>
        </w:tc>
      </w:tr>
      <w:tr w:rsidR="00B13385" w:rsidRPr="00066EDD" w:rsidTr="00EC6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BDD6EE" w:themeFill="accent1" w:themeFillTint="66"/>
            <w:vAlign w:val="center"/>
          </w:tcPr>
          <w:p w:rsidR="00B13385" w:rsidRPr="00F87816" w:rsidRDefault="00B13385" w:rsidP="00B13385">
            <w:pPr>
              <w:spacing w:after="0"/>
              <w:rPr>
                <w:b w:val="0"/>
              </w:rPr>
            </w:pPr>
            <w:r w:rsidRPr="00F87816">
              <w:rPr>
                <w:b w:val="0"/>
              </w:rPr>
              <w:t>Urban Fringe General Access</w:t>
            </w:r>
          </w:p>
        </w:tc>
        <w:tc>
          <w:tcPr>
            <w:tcW w:w="1701" w:type="dxa"/>
            <w:tcBorders>
              <w:left w:val="single" w:sz="4" w:space="0" w:color="auto"/>
              <w:right w:val="single" w:sz="4" w:space="0" w:color="auto"/>
            </w:tcBorders>
            <w:shd w:val="clear" w:color="auto" w:fill="BDD6EE" w:themeFill="accent1" w:themeFillTint="66"/>
          </w:tcPr>
          <w:p w:rsidR="00B13385" w:rsidRDefault="00B13385" w:rsidP="00B13385">
            <w:pPr>
              <w:spacing w:after="0"/>
              <w:jc w:val="center"/>
              <w:cnfStyle w:val="000000100000" w:firstRow="0" w:lastRow="0" w:firstColumn="0" w:lastColumn="0" w:oddVBand="0" w:evenVBand="0" w:oddHBand="1" w:evenHBand="0" w:firstRowFirstColumn="0" w:firstRowLastColumn="0" w:lastRowFirstColumn="0" w:lastRowLastColumn="0"/>
            </w:pPr>
            <w:r>
              <w:t>$2.89</w:t>
            </w:r>
          </w:p>
        </w:tc>
        <w:tc>
          <w:tcPr>
            <w:tcW w:w="1701" w:type="dxa"/>
            <w:tcBorders>
              <w:left w:val="single" w:sz="4" w:space="0" w:color="auto"/>
              <w:right w:val="single" w:sz="4" w:space="0" w:color="auto"/>
            </w:tcBorders>
            <w:shd w:val="clear" w:color="auto" w:fill="BDD6EE" w:themeFill="accent1" w:themeFillTint="66"/>
          </w:tcPr>
          <w:p w:rsidR="00B13385" w:rsidRDefault="00B13385" w:rsidP="00B13385">
            <w:pPr>
              <w:spacing w:after="0"/>
              <w:jc w:val="center"/>
              <w:cnfStyle w:val="000000100000" w:firstRow="0" w:lastRow="0" w:firstColumn="0" w:lastColumn="0" w:oddVBand="0" w:evenVBand="0" w:oddHBand="1" w:evenHBand="0" w:firstRowFirstColumn="0" w:firstRowLastColumn="0" w:lastRowFirstColumn="0" w:lastRowLastColumn="0"/>
            </w:pPr>
            <w:r>
              <w:t>$2.79</w:t>
            </w:r>
          </w:p>
        </w:tc>
      </w:tr>
      <w:tr w:rsidR="007D4679" w:rsidRPr="00066EDD" w:rsidTr="00EC6383">
        <w:trPr>
          <w:trHeight w:val="30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rsidR="007D4679" w:rsidRPr="00F87816" w:rsidRDefault="007D4679" w:rsidP="00AE184A">
            <w:pPr>
              <w:spacing w:after="0"/>
              <w:rPr>
                <w:b w:val="0"/>
              </w:rPr>
            </w:pPr>
            <w:r w:rsidRPr="00F87816">
              <w:rPr>
                <w:b w:val="0"/>
              </w:rPr>
              <w:t>Urban</w:t>
            </w:r>
          </w:p>
        </w:tc>
        <w:tc>
          <w:tcPr>
            <w:tcW w:w="1701" w:type="dxa"/>
            <w:tcBorders>
              <w:left w:val="single" w:sz="4" w:space="0" w:color="auto"/>
              <w:right w:val="single" w:sz="4" w:space="0" w:color="auto"/>
            </w:tcBorders>
          </w:tcPr>
          <w:p w:rsidR="007D4679" w:rsidRDefault="00B13385" w:rsidP="0044284C">
            <w:pPr>
              <w:spacing w:after="0"/>
              <w:jc w:val="center"/>
              <w:cnfStyle w:val="000000000000" w:firstRow="0" w:lastRow="0" w:firstColumn="0" w:lastColumn="0" w:oddVBand="0" w:evenVBand="0" w:oddHBand="0" w:evenHBand="0" w:firstRowFirstColumn="0" w:firstRowLastColumn="0" w:lastRowFirstColumn="0" w:lastRowLastColumn="0"/>
            </w:pPr>
            <w:r>
              <w:t>$0.76</w:t>
            </w:r>
          </w:p>
        </w:tc>
        <w:tc>
          <w:tcPr>
            <w:tcW w:w="1701" w:type="dxa"/>
            <w:tcBorders>
              <w:left w:val="single" w:sz="4" w:space="0" w:color="auto"/>
              <w:right w:val="single" w:sz="4" w:space="0" w:color="auto"/>
            </w:tcBorders>
          </w:tcPr>
          <w:p w:rsidR="007D4679" w:rsidRDefault="00B13385" w:rsidP="0044284C">
            <w:pPr>
              <w:spacing w:after="0"/>
              <w:jc w:val="center"/>
              <w:cnfStyle w:val="000000000000" w:firstRow="0" w:lastRow="0" w:firstColumn="0" w:lastColumn="0" w:oddVBand="0" w:evenVBand="0" w:oddHBand="0" w:evenHBand="0" w:firstRowFirstColumn="0" w:firstRowLastColumn="0" w:lastRowFirstColumn="0" w:lastRowLastColumn="0"/>
            </w:pPr>
            <w:r>
              <w:t>$0.74</w:t>
            </w:r>
          </w:p>
        </w:tc>
      </w:tr>
      <w:tr w:rsidR="00B13385" w:rsidRPr="00066EDD" w:rsidTr="00EC6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BDD6EE" w:themeFill="accent1" w:themeFillTint="66"/>
            <w:vAlign w:val="center"/>
          </w:tcPr>
          <w:p w:rsidR="00B13385" w:rsidRPr="00F87816" w:rsidRDefault="00B13385" w:rsidP="00B13385">
            <w:pPr>
              <w:spacing w:after="0"/>
              <w:rPr>
                <w:b w:val="0"/>
              </w:rPr>
            </w:pPr>
            <w:r w:rsidRPr="00F87816">
              <w:rPr>
                <w:b w:val="0"/>
              </w:rPr>
              <w:t>Town</w:t>
            </w:r>
          </w:p>
        </w:tc>
        <w:tc>
          <w:tcPr>
            <w:tcW w:w="1701" w:type="dxa"/>
            <w:tcBorders>
              <w:left w:val="single" w:sz="4" w:space="0" w:color="auto"/>
              <w:bottom w:val="single" w:sz="4" w:space="0" w:color="auto"/>
              <w:right w:val="single" w:sz="4" w:space="0" w:color="auto"/>
            </w:tcBorders>
            <w:shd w:val="clear" w:color="auto" w:fill="BDD6EE" w:themeFill="accent1" w:themeFillTint="66"/>
          </w:tcPr>
          <w:p w:rsidR="00B13385" w:rsidRDefault="00B13385" w:rsidP="00B13385">
            <w:pPr>
              <w:spacing w:after="0"/>
              <w:jc w:val="center"/>
              <w:cnfStyle w:val="000000100000" w:firstRow="0" w:lastRow="0" w:firstColumn="0" w:lastColumn="0" w:oddVBand="0" w:evenVBand="0" w:oddHBand="1" w:evenHBand="0" w:firstRowFirstColumn="0" w:firstRowLastColumn="0" w:lastRowFirstColumn="0" w:lastRowLastColumn="0"/>
            </w:pPr>
            <w:r>
              <w:t>$0.76</w:t>
            </w:r>
          </w:p>
        </w:tc>
        <w:tc>
          <w:tcPr>
            <w:tcW w:w="1701" w:type="dxa"/>
            <w:tcBorders>
              <w:left w:val="single" w:sz="4" w:space="0" w:color="auto"/>
              <w:bottom w:val="single" w:sz="4" w:space="0" w:color="auto"/>
              <w:right w:val="single" w:sz="4" w:space="0" w:color="auto"/>
            </w:tcBorders>
            <w:shd w:val="clear" w:color="auto" w:fill="BDD6EE" w:themeFill="accent1" w:themeFillTint="66"/>
          </w:tcPr>
          <w:p w:rsidR="00B13385" w:rsidRDefault="00B13385" w:rsidP="00B13385">
            <w:pPr>
              <w:spacing w:after="0"/>
              <w:jc w:val="center"/>
              <w:cnfStyle w:val="000000100000" w:firstRow="0" w:lastRow="0" w:firstColumn="0" w:lastColumn="0" w:oddVBand="0" w:evenVBand="0" w:oddHBand="1" w:evenHBand="0" w:firstRowFirstColumn="0" w:firstRowLastColumn="0" w:lastRowFirstColumn="0" w:lastRowLastColumn="0"/>
            </w:pPr>
            <w:r>
              <w:t>$0.74</w:t>
            </w:r>
          </w:p>
        </w:tc>
      </w:tr>
    </w:tbl>
    <w:p w:rsidR="00E743D4" w:rsidRPr="00066EDD" w:rsidRDefault="00E743D4" w:rsidP="00F87816"/>
    <w:p w:rsidR="00E743D4" w:rsidRPr="00954FE5" w:rsidRDefault="00E743D4" w:rsidP="00F87816">
      <w:pPr>
        <w:pStyle w:val="Heading1"/>
      </w:pPr>
      <w:r>
        <w:t xml:space="preserve">Contacting </w:t>
      </w:r>
      <w:r w:rsidR="000B5EEC">
        <w:t>Passenger Transport</w:t>
      </w:r>
    </w:p>
    <w:p w:rsidR="00E743D4" w:rsidRPr="00D526FF" w:rsidRDefault="00E743D4" w:rsidP="00F87816">
      <w:r>
        <w:t>For all enquiries or notifications relating to your current contract</w:t>
      </w:r>
      <w:r w:rsidR="00AE184A">
        <w:t>s</w:t>
      </w:r>
      <w:r>
        <w:t xml:space="preserve"> (i.e. a service you currently provide) contact Passenger Transport via email </w:t>
      </w:r>
      <w:hyperlink r:id="rId12" w:history="1">
        <w:r w:rsidRPr="00F42CDF">
          <w:rPr>
            <w:rStyle w:val="Hyperlink"/>
          </w:rPr>
          <w:t>ptscontracts@stategrowth.tas.gov.au</w:t>
        </w:r>
      </w:hyperlink>
      <w:r>
        <w:t xml:space="preserve"> or phone </w:t>
      </w:r>
      <w:r w:rsidR="00EF1D22">
        <w:t xml:space="preserve">03 </w:t>
      </w:r>
      <w:r>
        <w:t>6166 3343</w:t>
      </w:r>
      <w:r w:rsidRPr="00C14152">
        <w:t>.</w:t>
      </w:r>
    </w:p>
    <w:sectPr w:rsidR="00E743D4" w:rsidRPr="00D526FF" w:rsidSect="00847499">
      <w:footerReference w:type="default" r:id="rId13"/>
      <w:footerReference w:type="first" r:id="rId14"/>
      <w:pgSz w:w="11906" w:h="16838"/>
      <w:pgMar w:top="540" w:right="425" w:bottom="212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EA8" w:rsidRDefault="00426EA8" w:rsidP="00F87816">
      <w:r>
        <w:separator/>
      </w:r>
    </w:p>
  </w:endnote>
  <w:endnote w:type="continuationSeparator" w:id="0">
    <w:p w:rsidR="00426EA8" w:rsidRDefault="00426EA8" w:rsidP="00F8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583111"/>
      <w:docPartObj>
        <w:docPartGallery w:val="Page Numbers (Bottom of Page)"/>
        <w:docPartUnique/>
      </w:docPartObj>
    </w:sdtPr>
    <w:sdtEndPr/>
    <w:sdtContent>
      <w:sdt>
        <w:sdtPr>
          <w:id w:val="-5366374"/>
          <w:docPartObj>
            <w:docPartGallery w:val="Page Numbers (Top of Page)"/>
            <w:docPartUnique/>
          </w:docPartObj>
        </w:sdtPr>
        <w:sdtEndPr/>
        <w:sdtContent>
          <w:p w:rsidR="00AC1379" w:rsidRDefault="00AC1379" w:rsidP="00F87816">
            <w:pPr>
              <w:pStyle w:val="Footer"/>
            </w:pPr>
            <w:r>
              <w:t xml:space="preserve">Page </w:t>
            </w:r>
            <w:r>
              <w:rPr>
                <w:sz w:val="24"/>
                <w:szCs w:val="24"/>
              </w:rPr>
              <w:fldChar w:fldCharType="begin"/>
            </w:r>
            <w:r>
              <w:instrText xml:space="preserve"> PAGE </w:instrText>
            </w:r>
            <w:r>
              <w:rPr>
                <w:sz w:val="24"/>
                <w:szCs w:val="24"/>
              </w:rPr>
              <w:fldChar w:fldCharType="separate"/>
            </w:r>
            <w:r w:rsidR="007A014E">
              <w:rPr>
                <w:noProof/>
              </w:rPr>
              <w:t>3</w:t>
            </w:r>
            <w:r>
              <w:rPr>
                <w:sz w:val="24"/>
                <w:szCs w:val="24"/>
              </w:rPr>
              <w:fldChar w:fldCharType="end"/>
            </w:r>
            <w:r>
              <w:t xml:space="preserve"> of </w:t>
            </w:r>
            <w:r w:rsidR="00571E9E">
              <w:rPr>
                <w:noProof/>
              </w:rPr>
              <w:fldChar w:fldCharType="begin"/>
            </w:r>
            <w:r w:rsidR="00571E9E">
              <w:rPr>
                <w:noProof/>
              </w:rPr>
              <w:instrText xml:space="preserve"> NUMPAGES  </w:instrText>
            </w:r>
            <w:r w:rsidR="00571E9E">
              <w:rPr>
                <w:noProof/>
              </w:rPr>
              <w:fldChar w:fldCharType="separate"/>
            </w:r>
            <w:r w:rsidR="007A014E">
              <w:rPr>
                <w:noProof/>
              </w:rPr>
              <w:t>3</w:t>
            </w:r>
            <w:r w:rsidR="00571E9E">
              <w:rPr>
                <w:noProof/>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880726"/>
      <w:docPartObj>
        <w:docPartGallery w:val="Page Numbers (Bottom of Page)"/>
        <w:docPartUnique/>
      </w:docPartObj>
    </w:sdtPr>
    <w:sdtEndPr/>
    <w:sdtContent>
      <w:sdt>
        <w:sdtPr>
          <w:id w:val="669295819"/>
          <w:docPartObj>
            <w:docPartGallery w:val="Page Numbers (Top of Page)"/>
            <w:docPartUnique/>
          </w:docPartObj>
        </w:sdtPr>
        <w:sdtEndPr/>
        <w:sdtContent>
          <w:p w:rsidR="00AC1379" w:rsidRDefault="00AC1379" w:rsidP="00F87816">
            <w:pPr>
              <w:pStyle w:val="Footer"/>
            </w:pPr>
            <w:r>
              <w:t xml:space="preserve">Page </w:t>
            </w:r>
            <w:r>
              <w:rPr>
                <w:sz w:val="24"/>
                <w:szCs w:val="24"/>
              </w:rPr>
              <w:fldChar w:fldCharType="begin"/>
            </w:r>
            <w:r>
              <w:instrText xml:space="preserve"> PAGE </w:instrText>
            </w:r>
            <w:r>
              <w:rPr>
                <w:sz w:val="24"/>
                <w:szCs w:val="24"/>
              </w:rPr>
              <w:fldChar w:fldCharType="separate"/>
            </w:r>
            <w:r w:rsidR="007A014E">
              <w:rPr>
                <w:noProof/>
              </w:rPr>
              <w:t>1</w:t>
            </w:r>
            <w:r>
              <w:rPr>
                <w:sz w:val="24"/>
                <w:szCs w:val="24"/>
              </w:rPr>
              <w:fldChar w:fldCharType="end"/>
            </w:r>
            <w:r>
              <w:t xml:space="preserve"> of </w:t>
            </w:r>
            <w:r w:rsidR="00571E9E">
              <w:rPr>
                <w:noProof/>
              </w:rPr>
              <w:fldChar w:fldCharType="begin"/>
            </w:r>
            <w:r w:rsidR="00571E9E">
              <w:rPr>
                <w:noProof/>
              </w:rPr>
              <w:instrText xml:space="preserve"> NUMPAGES  </w:instrText>
            </w:r>
            <w:r w:rsidR="00571E9E">
              <w:rPr>
                <w:noProof/>
              </w:rPr>
              <w:fldChar w:fldCharType="separate"/>
            </w:r>
            <w:r w:rsidR="007A014E">
              <w:rPr>
                <w:noProof/>
              </w:rPr>
              <w:t>3</w:t>
            </w:r>
            <w:r w:rsidR="00571E9E">
              <w:rPr>
                <w:noProof/>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EA8" w:rsidRDefault="00426EA8" w:rsidP="00F87816">
      <w:r>
        <w:separator/>
      </w:r>
    </w:p>
  </w:footnote>
  <w:footnote w:type="continuationSeparator" w:id="0">
    <w:p w:rsidR="00426EA8" w:rsidRDefault="00426EA8" w:rsidP="00F878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D80"/>
    <w:multiLevelType w:val="hybridMultilevel"/>
    <w:tmpl w:val="E73A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A559D"/>
    <w:multiLevelType w:val="hybridMultilevel"/>
    <w:tmpl w:val="5DA62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4199A"/>
    <w:multiLevelType w:val="hybridMultilevel"/>
    <w:tmpl w:val="D57A5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C40E4B"/>
    <w:multiLevelType w:val="hybridMultilevel"/>
    <w:tmpl w:val="31004F7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107B65E2"/>
    <w:multiLevelType w:val="hybridMultilevel"/>
    <w:tmpl w:val="A2C035F4"/>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5" w15:restartNumberingAfterBreak="0">
    <w:nsid w:val="1DC84BA0"/>
    <w:multiLevelType w:val="hybridMultilevel"/>
    <w:tmpl w:val="1406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A180E"/>
    <w:multiLevelType w:val="hybridMultilevel"/>
    <w:tmpl w:val="18C23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EE54F3"/>
    <w:multiLevelType w:val="hybridMultilevel"/>
    <w:tmpl w:val="5CC8D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99777E"/>
    <w:multiLevelType w:val="hybridMultilevel"/>
    <w:tmpl w:val="EAC403EC"/>
    <w:lvl w:ilvl="0" w:tplc="87D6966E">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5404F1"/>
    <w:multiLevelType w:val="hybridMultilevel"/>
    <w:tmpl w:val="5FF4774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CA01FA"/>
    <w:multiLevelType w:val="hybridMultilevel"/>
    <w:tmpl w:val="F8B04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984CD6"/>
    <w:multiLevelType w:val="hybridMultilevel"/>
    <w:tmpl w:val="C47686AA"/>
    <w:lvl w:ilvl="0" w:tplc="0C09000F">
      <w:start w:val="1"/>
      <w:numFmt w:val="decimal"/>
      <w:lvlText w:val="%1."/>
      <w:lvlJc w:val="left"/>
      <w:pPr>
        <w:ind w:left="2574" w:hanging="360"/>
      </w:p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2" w15:restartNumberingAfterBreak="0">
    <w:nsid w:val="41BA4FD0"/>
    <w:multiLevelType w:val="hybridMultilevel"/>
    <w:tmpl w:val="55D8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DB168A"/>
    <w:multiLevelType w:val="hybridMultilevel"/>
    <w:tmpl w:val="5BAC2996"/>
    <w:lvl w:ilvl="0" w:tplc="C082C3D2">
      <w:start w:val="1"/>
      <w:numFmt w:val="decimal"/>
      <w:lvlText w:val="%1."/>
      <w:lvlJc w:val="left"/>
      <w:pPr>
        <w:ind w:left="720" w:hanging="360"/>
      </w:pPr>
      <w:rPr>
        <w:rFonts w:ascii="Gill Sans MT" w:eastAsiaTheme="minorHAnsi" w:hAnsi="Gill Sans MT"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8504A1"/>
    <w:multiLevelType w:val="hybridMultilevel"/>
    <w:tmpl w:val="8AF09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25680A"/>
    <w:multiLevelType w:val="hybridMultilevel"/>
    <w:tmpl w:val="9FF63C96"/>
    <w:lvl w:ilvl="0" w:tplc="A9E0911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3D744C"/>
    <w:multiLevelType w:val="hybridMultilevel"/>
    <w:tmpl w:val="CAE403FE"/>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17" w15:restartNumberingAfterBreak="0">
    <w:nsid w:val="4D9B7C26"/>
    <w:multiLevelType w:val="hybridMultilevel"/>
    <w:tmpl w:val="6C94E622"/>
    <w:lvl w:ilvl="0" w:tplc="87D6966E">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05F22CB"/>
    <w:multiLevelType w:val="hybridMultilevel"/>
    <w:tmpl w:val="E6BE9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E75857"/>
    <w:multiLevelType w:val="hybridMultilevel"/>
    <w:tmpl w:val="A0C4F762"/>
    <w:lvl w:ilvl="0" w:tplc="0C090003">
      <w:start w:val="1"/>
      <w:numFmt w:val="bullet"/>
      <w:lvlText w:val="o"/>
      <w:lvlJc w:val="left"/>
      <w:pPr>
        <w:ind w:left="1571" w:hanging="360"/>
      </w:pPr>
      <w:rPr>
        <w:rFonts w:ascii="Courier New" w:hAnsi="Courier New" w:cs="Courier New"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55A441DE"/>
    <w:multiLevelType w:val="hybridMultilevel"/>
    <w:tmpl w:val="2F7E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157D91"/>
    <w:multiLevelType w:val="hybridMultilevel"/>
    <w:tmpl w:val="AF86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920E44"/>
    <w:multiLevelType w:val="hybridMultilevel"/>
    <w:tmpl w:val="02D0576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610A075D"/>
    <w:multiLevelType w:val="hybridMultilevel"/>
    <w:tmpl w:val="5186F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C16AAB"/>
    <w:multiLevelType w:val="hybridMultilevel"/>
    <w:tmpl w:val="FC56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BD272E"/>
    <w:multiLevelType w:val="hybridMultilevel"/>
    <w:tmpl w:val="7D6E5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785147"/>
    <w:multiLevelType w:val="hybridMultilevel"/>
    <w:tmpl w:val="AADA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E851B6"/>
    <w:multiLevelType w:val="hybridMultilevel"/>
    <w:tmpl w:val="0D5CCA5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8" w15:restartNumberingAfterBreak="0">
    <w:nsid w:val="72B00BF1"/>
    <w:multiLevelType w:val="hybridMultilevel"/>
    <w:tmpl w:val="93BC061A"/>
    <w:lvl w:ilvl="0" w:tplc="0C090001">
      <w:start w:val="1"/>
      <w:numFmt w:val="bullet"/>
      <w:lvlText w:val=""/>
      <w:lvlJc w:val="left"/>
      <w:pPr>
        <w:ind w:left="1571" w:hanging="360"/>
      </w:pPr>
      <w:rPr>
        <w:rFonts w:ascii="Symbol" w:hAnsi="Symbol"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798523B2"/>
    <w:multiLevelType w:val="hybridMultilevel"/>
    <w:tmpl w:val="A502B742"/>
    <w:lvl w:ilvl="0" w:tplc="47644D94">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442BE9"/>
    <w:multiLevelType w:val="hybridMultilevel"/>
    <w:tmpl w:val="6E9E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124242"/>
    <w:multiLevelType w:val="hybridMultilevel"/>
    <w:tmpl w:val="6450E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9"/>
  </w:num>
  <w:num w:numId="4">
    <w:abstractNumId w:val="9"/>
  </w:num>
  <w:num w:numId="5">
    <w:abstractNumId w:val="30"/>
  </w:num>
  <w:num w:numId="6">
    <w:abstractNumId w:val="5"/>
  </w:num>
  <w:num w:numId="7">
    <w:abstractNumId w:val="2"/>
  </w:num>
  <w:num w:numId="8">
    <w:abstractNumId w:val="13"/>
  </w:num>
  <w:num w:numId="9">
    <w:abstractNumId w:val="10"/>
  </w:num>
  <w:num w:numId="10">
    <w:abstractNumId w:val="17"/>
  </w:num>
  <w:num w:numId="11">
    <w:abstractNumId w:val="8"/>
  </w:num>
  <w:num w:numId="12">
    <w:abstractNumId w:val="0"/>
  </w:num>
  <w:num w:numId="13">
    <w:abstractNumId w:val="20"/>
  </w:num>
  <w:num w:numId="14">
    <w:abstractNumId w:val="21"/>
  </w:num>
  <w:num w:numId="15">
    <w:abstractNumId w:val="11"/>
  </w:num>
  <w:num w:numId="16">
    <w:abstractNumId w:val="1"/>
  </w:num>
  <w:num w:numId="17">
    <w:abstractNumId w:val="26"/>
  </w:num>
  <w:num w:numId="18">
    <w:abstractNumId w:val="25"/>
  </w:num>
  <w:num w:numId="19">
    <w:abstractNumId w:val="28"/>
  </w:num>
  <w:num w:numId="20">
    <w:abstractNumId w:val="19"/>
  </w:num>
  <w:num w:numId="21">
    <w:abstractNumId w:val="31"/>
  </w:num>
  <w:num w:numId="22">
    <w:abstractNumId w:val="27"/>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6"/>
  </w:num>
  <w:num w:numId="26">
    <w:abstractNumId w:val="15"/>
  </w:num>
  <w:num w:numId="27">
    <w:abstractNumId w:val="23"/>
  </w:num>
  <w:num w:numId="28">
    <w:abstractNumId w:val="3"/>
  </w:num>
  <w:num w:numId="29">
    <w:abstractNumId w:val="18"/>
  </w:num>
  <w:num w:numId="30">
    <w:abstractNumId w:val="4"/>
  </w:num>
  <w:num w:numId="31">
    <w:abstractNumId w:val="1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989"/>
    <w:rsid w:val="00004FE3"/>
    <w:rsid w:val="00005969"/>
    <w:rsid w:val="000128DB"/>
    <w:rsid w:val="000131E2"/>
    <w:rsid w:val="0001741C"/>
    <w:rsid w:val="00021C62"/>
    <w:rsid w:val="0002624D"/>
    <w:rsid w:val="000318C8"/>
    <w:rsid w:val="000365B5"/>
    <w:rsid w:val="00037544"/>
    <w:rsid w:val="000418AF"/>
    <w:rsid w:val="0004329D"/>
    <w:rsid w:val="000464A4"/>
    <w:rsid w:val="00066EDD"/>
    <w:rsid w:val="00074464"/>
    <w:rsid w:val="0008189B"/>
    <w:rsid w:val="000828D2"/>
    <w:rsid w:val="00084C18"/>
    <w:rsid w:val="00090A53"/>
    <w:rsid w:val="00093317"/>
    <w:rsid w:val="000A0AE8"/>
    <w:rsid w:val="000A1308"/>
    <w:rsid w:val="000A2398"/>
    <w:rsid w:val="000A6791"/>
    <w:rsid w:val="000B160F"/>
    <w:rsid w:val="000B3A90"/>
    <w:rsid w:val="000B5EEC"/>
    <w:rsid w:val="000C6715"/>
    <w:rsid w:val="000D6650"/>
    <w:rsid w:val="000E2172"/>
    <w:rsid w:val="000E33D6"/>
    <w:rsid w:val="000E3B66"/>
    <w:rsid w:val="000E5801"/>
    <w:rsid w:val="000E7F9B"/>
    <w:rsid w:val="000F0C36"/>
    <w:rsid w:val="000F316C"/>
    <w:rsid w:val="000F335B"/>
    <w:rsid w:val="000F4460"/>
    <w:rsid w:val="000F458B"/>
    <w:rsid w:val="000F4FB0"/>
    <w:rsid w:val="000F57A6"/>
    <w:rsid w:val="0011197C"/>
    <w:rsid w:val="001159A6"/>
    <w:rsid w:val="001162EB"/>
    <w:rsid w:val="001168F7"/>
    <w:rsid w:val="001251C5"/>
    <w:rsid w:val="0012686F"/>
    <w:rsid w:val="00133928"/>
    <w:rsid w:val="00136A8D"/>
    <w:rsid w:val="001445FB"/>
    <w:rsid w:val="001453CE"/>
    <w:rsid w:val="00146CA6"/>
    <w:rsid w:val="00150FD2"/>
    <w:rsid w:val="00154407"/>
    <w:rsid w:val="00156EA1"/>
    <w:rsid w:val="00157D6B"/>
    <w:rsid w:val="001617AD"/>
    <w:rsid w:val="00162960"/>
    <w:rsid w:val="00165072"/>
    <w:rsid w:val="00183C17"/>
    <w:rsid w:val="00186C8F"/>
    <w:rsid w:val="00187DB3"/>
    <w:rsid w:val="001913C2"/>
    <w:rsid w:val="00196E1B"/>
    <w:rsid w:val="001A4B73"/>
    <w:rsid w:val="001A738C"/>
    <w:rsid w:val="001B17D1"/>
    <w:rsid w:val="001B36A5"/>
    <w:rsid w:val="001B48CB"/>
    <w:rsid w:val="001C5563"/>
    <w:rsid w:val="001D0ABD"/>
    <w:rsid w:val="001D1292"/>
    <w:rsid w:val="001D14CD"/>
    <w:rsid w:val="001D4CF4"/>
    <w:rsid w:val="001E362C"/>
    <w:rsid w:val="001F0558"/>
    <w:rsid w:val="001F24D6"/>
    <w:rsid w:val="001F7B30"/>
    <w:rsid w:val="002105D4"/>
    <w:rsid w:val="002169A9"/>
    <w:rsid w:val="00231083"/>
    <w:rsid w:val="0023174A"/>
    <w:rsid w:val="00232BA3"/>
    <w:rsid w:val="00233019"/>
    <w:rsid w:val="00254484"/>
    <w:rsid w:val="00256E8C"/>
    <w:rsid w:val="00263478"/>
    <w:rsid w:val="00263D22"/>
    <w:rsid w:val="00265406"/>
    <w:rsid w:val="00270277"/>
    <w:rsid w:val="00277513"/>
    <w:rsid w:val="00283E34"/>
    <w:rsid w:val="00290610"/>
    <w:rsid w:val="002915A3"/>
    <w:rsid w:val="00293BC5"/>
    <w:rsid w:val="00296544"/>
    <w:rsid w:val="0029774B"/>
    <w:rsid w:val="002A0E91"/>
    <w:rsid w:val="002A567A"/>
    <w:rsid w:val="002B3DBF"/>
    <w:rsid w:val="002C3AC9"/>
    <w:rsid w:val="002C44CB"/>
    <w:rsid w:val="002C4546"/>
    <w:rsid w:val="002C46D0"/>
    <w:rsid w:val="002C4873"/>
    <w:rsid w:val="002C49C3"/>
    <w:rsid w:val="002C4A41"/>
    <w:rsid w:val="002D4575"/>
    <w:rsid w:val="002E1B52"/>
    <w:rsid w:val="002E2476"/>
    <w:rsid w:val="002E287A"/>
    <w:rsid w:val="002F0DC8"/>
    <w:rsid w:val="002F179C"/>
    <w:rsid w:val="002F507D"/>
    <w:rsid w:val="002F5F66"/>
    <w:rsid w:val="00301DF8"/>
    <w:rsid w:val="003120F4"/>
    <w:rsid w:val="00315601"/>
    <w:rsid w:val="0032049D"/>
    <w:rsid w:val="00321B30"/>
    <w:rsid w:val="00322D7B"/>
    <w:rsid w:val="00325109"/>
    <w:rsid w:val="0032715C"/>
    <w:rsid w:val="00333F8F"/>
    <w:rsid w:val="0033791E"/>
    <w:rsid w:val="00337D83"/>
    <w:rsid w:val="00341DE6"/>
    <w:rsid w:val="00342B82"/>
    <w:rsid w:val="003450D7"/>
    <w:rsid w:val="003636B3"/>
    <w:rsid w:val="0036511A"/>
    <w:rsid w:val="00367819"/>
    <w:rsid w:val="00367D9A"/>
    <w:rsid w:val="00370BEF"/>
    <w:rsid w:val="003736A6"/>
    <w:rsid w:val="00374AC1"/>
    <w:rsid w:val="00381A16"/>
    <w:rsid w:val="00381DA1"/>
    <w:rsid w:val="00383B1A"/>
    <w:rsid w:val="003840AB"/>
    <w:rsid w:val="00390F6C"/>
    <w:rsid w:val="0039223E"/>
    <w:rsid w:val="003B4010"/>
    <w:rsid w:val="003C078E"/>
    <w:rsid w:val="003C10AD"/>
    <w:rsid w:val="003C5EB5"/>
    <w:rsid w:val="003C6537"/>
    <w:rsid w:val="003D0217"/>
    <w:rsid w:val="003D0977"/>
    <w:rsid w:val="003D2B46"/>
    <w:rsid w:val="003D3475"/>
    <w:rsid w:val="003D35A5"/>
    <w:rsid w:val="003E3EB4"/>
    <w:rsid w:val="003E6949"/>
    <w:rsid w:val="003F1451"/>
    <w:rsid w:val="003F20A2"/>
    <w:rsid w:val="003F4DDD"/>
    <w:rsid w:val="003F74DF"/>
    <w:rsid w:val="003F78C4"/>
    <w:rsid w:val="003F7D97"/>
    <w:rsid w:val="004018FC"/>
    <w:rsid w:val="004032CC"/>
    <w:rsid w:val="00406D8B"/>
    <w:rsid w:val="00410BA0"/>
    <w:rsid w:val="0041189C"/>
    <w:rsid w:val="00426EA8"/>
    <w:rsid w:val="004336CE"/>
    <w:rsid w:val="004342D5"/>
    <w:rsid w:val="00434A69"/>
    <w:rsid w:val="0043614D"/>
    <w:rsid w:val="0044284C"/>
    <w:rsid w:val="004429DE"/>
    <w:rsid w:val="0044391A"/>
    <w:rsid w:val="00453D83"/>
    <w:rsid w:val="00454196"/>
    <w:rsid w:val="00457F48"/>
    <w:rsid w:val="004675BD"/>
    <w:rsid w:val="00474F8E"/>
    <w:rsid w:val="004754F9"/>
    <w:rsid w:val="004867D2"/>
    <w:rsid w:val="004936FC"/>
    <w:rsid w:val="0049569F"/>
    <w:rsid w:val="004957A3"/>
    <w:rsid w:val="00495950"/>
    <w:rsid w:val="00496492"/>
    <w:rsid w:val="00496B6C"/>
    <w:rsid w:val="004A75C4"/>
    <w:rsid w:val="004A75D2"/>
    <w:rsid w:val="004B28B8"/>
    <w:rsid w:val="004B3D3A"/>
    <w:rsid w:val="004B6C67"/>
    <w:rsid w:val="004B712A"/>
    <w:rsid w:val="004C0432"/>
    <w:rsid w:val="004C1085"/>
    <w:rsid w:val="004C289C"/>
    <w:rsid w:val="004C2A0A"/>
    <w:rsid w:val="004C30D9"/>
    <w:rsid w:val="004D022D"/>
    <w:rsid w:val="004D4847"/>
    <w:rsid w:val="004D4BCB"/>
    <w:rsid w:val="004E167B"/>
    <w:rsid w:val="004E5F84"/>
    <w:rsid w:val="004E6647"/>
    <w:rsid w:val="004F3CE5"/>
    <w:rsid w:val="004F4451"/>
    <w:rsid w:val="004F55E1"/>
    <w:rsid w:val="004F6337"/>
    <w:rsid w:val="00510855"/>
    <w:rsid w:val="0051424A"/>
    <w:rsid w:val="005207CA"/>
    <w:rsid w:val="00520E66"/>
    <w:rsid w:val="00520F99"/>
    <w:rsid w:val="00523AFF"/>
    <w:rsid w:val="00524001"/>
    <w:rsid w:val="005246BC"/>
    <w:rsid w:val="0052636F"/>
    <w:rsid w:val="005277E2"/>
    <w:rsid w:val="00534224"/>
    <w:rsid w:val="00541C80"/>
    <w:rsid w:val="00551758"/>
    <w:rsid w:val="00553C9A"/>
    <w:rsid w:val="00553CE1"/>
    <w:rsid w:val="00555E87"/>
    <w:rsid w:val="00556058"/>
    <w:rsid w:val="00571E9E"/>
    <w:rsid w:val="005726D0"/>
    <w:rsid w:val="005727F5"/>
    <w:rsid w:val="005769C9"/>
    <w:rsid w:val="00583C1B"/>
    <w:rsid w:val="00583D4E"/>
    <w:rsid w:val="00585D44"/>
    <w:rsid w:val="00586598"/>
    <w:rsid w:val="00586F12"/>
    <w:rsid w:val="00587621"/>
    <w:rsid w:val="00594893"/>
    <w:rsid w:val="005A17A0"/>
    <w:rsid w:val="005A193A"/>
    <w:rsid w:val="005A4A7C"/>
    <w:rsid w:val="005A6F55"/>
    <w:rsid w:val="005A7688"/>
    <w:rsid w:val="005C18F3"/>
    <w:rsid w:val="005C5961"/>
    <w:rsid w:val="005C6047"/>
    <w:rsid w:val="005C644C"/>
    <w:rsid w:val="005D78C7"/>
    <w:rsid w:val="005E02FB"/>
    <w:rsid w:val="005E1BFF"/>
    <w:rsid w:val="005F7ED3"/>
    <w:rsid w:val="00603F2A"/>
    <w:rsid w:val="00612115"/>
    <w:rsid w:val="00613178"/>
    <w:rsid w:val="00613257"/>
    <w:rsid w:val="00613509"/>
    <w:rsid w:val="006306E3"/>
    <w:rsid w:val="00637C36"/>
    <w:rsid w:val="00643C8B"/>
    <w:rsid w:val="006443FD"/>
    <w:rsid w:val="006530DF"/>
    <w:rsid w:val="00654ED9"/>
    <w:rsid w:val="006568D6"/>
    <w:rsid w:val="00656C58"/>
    <w:rsid w:val="00661B31"/>
    <w:rsid w:val="00662A6C"/>
    <w:rsid w:val="0067174B"/>
    <w:rsid w:val="00676E42"/>
    <w:rsid w:val="006775D9"/>
    <w:rsid w:val="00680E6B"/>
    <w:rsid w:val="00681B46"/>
    <w:rsid w:val="0068384D"/>
    <w:rsid w:val="006968DC"/>
    <w:rsid w:val="006A2595"/>
    <w:rsid w:val="006A2F1D"/>
    <w:rsid w:val="006A62AD"/>
    <w:rsid w:val="006A739F"/>
    <w:rsid w:val="006B0B21"/>
    <w:rsid w:val="006B1E13"/>
    <w:rsid w:val="006B2BC5"/>
    <w:rsid w:val="006B52C2"/>
    <w:rsid w:val="006C1E68"/>
    <w:rsid w:val="006C5A86"/>
    <w:rsid w:val="006D13F6"/>
    <w:rsid w:val="006D3E7E"/>
    <w:rsid w:val="006D448A"/>
    <w:rsid w:val="006D46A6"/>
    <w:rsid w:val="006E2B62"/>
    <w:rsid w:val="006E4EAC"/>
    <w:rsid w:val="006E60FE"/>
    <w:rsid w:val="006E7989"/>
    <w:rsid w:val="006F0EF7"/>
    <w:rsid w:val="006F124A"/>
    <w:rsid w:val="006F524B"/>
    <w:rsid w:val="0070237E"/>
    <w:rsid w:val="00712E77"/>
    <w:rsid w:val="00714FEA"/>
    <w:rsid w:val="0071620E"/>
    <w:rsid w:val="0072008E"/>
    <w:rsid w:val="00722A99"/>
    <w:rsid w:val="0072461A"/>
    <w:rsid w:val="0072481F"/>
    <w:rsid w:val="00730CF2"/>
    <w:rsid w:val="007316FF"/>
    <w:rsid w:val="00732865"/>
    <w:rsid w:val="00745168"/>
    <w:rsid w:val="00746716"/>
    <w:rsid w:val="00753B8A"/>
    <w:rsid w:val="007543F1"/>
    <w:rsid w:val="007605CA"/>
    <w:rsid w:val="007624F4"/>
    <w:rsid w:val="00764248"/>
    <w:rsid w:val="00776DA9"/>
    <w:rsid w:val="00781573"/>
    <w:rsid w:val="00781905"/>
    <w:rsid w:val="00793716"/>
    <w:rsid w:val="007A014E"/>
    <w:rsid w:val="007A5F8E"/>
    <w:rsid w:val="007B02F1"/>
    <w:rsid w:val="007C0427"/>
    <w:rsid w:val="007C7A40"/>
    <w:rsid w:val="007D08DA"/>
    <w:rsid w:val="007D1D07"/>
    <w:rsid w:val="007D4679"/>
    <w:rsid w:val="007D69E8"/>
    <w:rsid w:val="007D6B8C"/>
    <w:rsid w:val="007E1E85"/>
    <w:rsid w:val="007F0CA4"/>
    <w:rsid w:val="007F0FBD"/>
    <w:rsid w:val="007F44E5"/>
    <w:rsid w:val="007F49F4"/>
    <w:rsid w:val="007F4A12"/>
    <w:rsid w:val="007F7622"/>
    <w:rsid w:val="007F791C"/>
    <w:rsid w:val="007F7C08"/>
    <w:rsid w:val="00804D79"/>
    <w:rsid w:val="008058DD"/>
    <w:rsid w:val="00807FD9"/>
    <w:rsid w:val="00810753"/>
    <w:rsid w:val="008170C4"/>
    <w:rsid w:val="00822757"/>
    <w:rsid w:val="00822C95"/>
    <w:rsid w:val="0083367A"/>
    <w:rsid w:val="00833A46"/>
    <w:rsid w:val="008467F1"/>
    <w:rsid w:val="00847499"/>
    <w:rsid w:val="008514CF"/>
    <w:rsid w:val="00857486"/>
    <w:rsid w:val="0086390F"/>
    <w:rsid w:val="00863B55"/>
    <w:rsid w:val="00863CA3"/>
    <w:rsid w:val="00864E0E"/>
    <w:rsid w:val="008714EE"/>
    <w:rsid w:val="00880474"/>
    <w:rsid w:val="00896F9C"/>
    <w:rsid w:val="008A01B9"/>
    <w:rsid w:val="008A5A67"/>
    <w:rsid w:val="008A63BE"/>
    <w:rsid w:val="008B2C77"/>
    <w:rsid w:val="008B5351"/>
    <w:rsid w:val="008B629B"/>
    <w:rsid w:val="008B688D"/>
    <w:rsid w:val="008C142C"/>
    <w:rsid w:val="008C1704"/>
    <w:rsid w:val="008C33D4"/>
    <w:rsid w:val="008C3B23"/>
    <w:rsid w:val="008C527F"/>
    <w:rsid w:val="008C536B"/>
    <w:rsid w:val="008C6D9C"/>
    <w:rsid w:val="008C7696"/>
    <w:rsid w:val="008E42C0"/>
    <w:rsid w:val="008E6D8D"/>
    <w:rsid w:val="008F0001"/>
    <w:rsid w:val="008F0B3A"/>
    <w:rsid w:val="008F154C"/>
    <w:rsid w:val="008F712C"/>
    <w:rsid w:val="00901631"/>
    <w:rsid w:val="00903A93"/>
    <w:rsid w:val="00904F4D"/>
    <w:rsid w:val="00907756"/>
    <w:rsid w:val="00920C28"/>
    <w:rsid w:val="00922403"/>
    <w:rsid w:val="00930172"/>
    <w:rsid w:val="00931261"/>
    <w:rsid w:val="00931CD4"/>
    <w:rsid w:val="009336F8"/>
    <w:rsid w:val="00933D5F"/>
    <w:rsid w:val="0093659A"/>
    <w:rsid w:val="00936A32"/>
    <w:rsid w:val="009505E2"/>
    <w:rsid w:val="00954FE5"/>
    <w:rsid w:val="00957CC8"/>
    <w:rsid w:val="0096184D"/>
    <w:rsid w:val="00962BF6"/>
    <w:rsid w:val="00963054"/>
    <w:rsid w:val="00963A1A"/>
    <w:rsid w:val="00966531"/>
    <w:rsid w:val="0097423F"/>
    <w:rsid w:val="00974CD9"/>
    <w:rsid w:val="009756D4"/>
    <w:rsid w:val="00977849"/>
    <w:rsid w:val="00980048"/>
    <w:rsid w:val="00981220"/>
    <w:rsid w:val="0098236F"/>
    <w:rsid w:val="009879CE"/>
    <w:rsid w:val="00990CF7"/>
    <w:rsid w:val="00992590"/>
    <w:rsid w:val="009975C7"/>
    <w:rsid w:val="009A039B"/>
    <w:rsid w:val="009A0B65"/>
    <w:rsid w:val="009A2744"/>
    <w:rsid w:val="009A6978"/>
    <w:rsid w:val="009B7C8A"/>
    <w:rsid w:val="009C1554"/>
    <w:rsid w:val="009C3431"/>
    <w:rsid w:val="009C34F3"/>
    <w:rsid w:val="009D00B6"/>
    <w:rsid w:val="009D20F8"/>
    <w:rsid w:val="009D4194"/>
    <w:rsid w:val="009D4D91"/>
    <w:rsid w:val="009E2026"/>
    <w:rsid w:val="009E68B0"/>
    <w:rsid w:val="009E7D51"/>
    <w:rsid w:val="00A01139"/>
    <w:rsid w:val="00A02F28"/>
    <w:rsid w:val="00A055BA"/>
    <w:rsid w:val="00A10A2F"/>
    <w:rsid w:val="00A12552"/>
    <w:rsid w:val="00A14BFA"/>
    <w:rsid w:val="00A226AF"/>
    <w:rsid w:val="00A26469"/>
    <w:rsid w:val="00A32C5C"/>
    <w:rsid w:val="00A3722E"/>
    <w:rsid w:val="00A378E2"/>
    <w:rsid w:val="00A437FA"/>
    <w:rsid w:val="00A44665"/>
    <w:rsid w:val="00A57BC0"/>
    <w:rsid w:val="00A60DC9"/>
    <w:rsid w:val="00A651D5"/>
    <w:rsid w:val="00A70595"/>
    <w:rsid w:val="00A76564"/>
    <w:rsid w:val="00A776D9"/>
    <w:rsid w:val="00A81578"/>
    <w:rsid w:val="00A84BB8"/>
    <w:rsid w:val="00A93BD6"/>
    <w:rsid w:val="00A96F0E"/>
    <w:rsid w:val="00AA004D"/>
    <w:rsid w:val="00AA0B87"/>
    <w:rsid w:val="00AA317D"/>
    <w:rsid w:val="00AC1379"/>
    <w:rsid w:val="00AC2CF7"/>
    <w:rsid w:val="00AC2EFE"/>
    <w:rsid w:val="00AC79BF"/>
    <w:rsid w:val="00AD19C0"/>
    <w:rsid w:val="00AD1C7F"/>
    <w:rsid w:val="00AD54CD"/>
    <w:rsid w:val="00AD5D4B"/>
    <w:rsid w:val="00AE17E9"/>
    <w:rsid w:val="00AE184A"/>
    <w:rsid w:val="00AE46D7"/>
    <w:rsid w:val="00AF2915"/>
    <w:rsid w:val="00AF46E5"/>
    <w:rsid w:val="00AF75AC"/>
    <w:rsid w:val="00B0108B"/>
    <w:rsid w:val="00B11382"/>
    <w:rsid w:val="00B1255B"/>
    <w:rsid w:val="00B13235"/>
    <w:rsid w:val="00B13385"/>
    <w:rsid w:val="00B13C81"/>
    <w:rsid w:val="00B45B4D"/>
    <w:rsid w:val="00B53B45"/>
    <w:rsid w:val="00B60DC8"/>
    <w:rsid w:val="00B646CF"/>
    <w:rsid w:val="00B6498E"/>
    <w:rsid w:val="00B72FB3"/>
    <w:rsid w:val="00B77612"/>
    <w:rsid w:val="00B902CB"/>
    <w:rsid w:val="00B91DFE"/>
    <w:rsid w:val="00B95097"/>
    <w:rsid w:val="00B95F41"/>
    <w:rsid w:val="00BA439E"/>
    <w:rsid w:val="00BA763F"/>
    <w:rsid w:val="00BB5A47"/>
    <w:rsid w:val="00BC3EEF"/>
    <w:rsid w:val="00BD3707"/>
    <w:rsid w:val="00BD513C"/>
    <w:rsid w:val="00BE199C"/>
    <w:rsid w:val="00BE341E"/>
    <w:rsid w:val="00BE7A92"/>
    <w:rsid w:val="00BF365A"/>
    <w:rsid w:val="00BF5754"/>
    <w:rsid w:val="00C01677"/>
    <w:rsid w:val="00C05A87"/>
    <w:rsid w:val="00C05E8B"/>
    <w:rsid w:val="00C064F4"/>
    <w:rsid w:val="00C11837"/>
    <w:rsid w:val="00C14152"/>
    <w:rsid w:val="00C207DE"/>
    <w:rsid w:val="00C22537"/>
    <w:rsid w:val="00C22A6E"/>
    <w:rsid w:val="00C23A01"/>
    <w:rsid w:val="00C25A10"/>
    <w:rsid w:val="00C27261"/>
    <w:rsid w:val="00C31BCD"/>
    <w:rsid w:val="00C334D8"/>
    <w:rsid w:val="00C457C5"/>
    <w:rsid w:val="00C478B4"/>
    <w:rsid w:val="00C530B0"/>
    <w:rsid w:val="00C555A7"/>
    <w:rsid w:val="00C627B6"/>
    <w:rsid w:val="00C63C23"/>
    <w:rsid w:val="00C6498C"/>
    <w:rsid w:val="00C64DAB"/>
    <w:rsid w:val="00C64F76"/>
    <w:rsid w:val="00C6508F"/>
    <w:rsid w:val="00C70C73"/>
    <w:rsid w:val="00C734BF"/>
    <w:rsid w:val="00C76A77"/>
    <w:rsid w:val="00C76BC3"/>
    <w:rsid w:val="00C8156E"/>
    <w:rsid w:val="00C81D5A"/>
    <w:rsid w:val="00C866CB"/>
    <w:rsid w:val="00C96E72"/>
    <w:rsid w:val="00CA5651"/>
    <w:rsid w:val="00CA6828"/>
    <w:rsid w:val="00CB088B"/>
    <w:rsid w:val="00CB274D"/>
    <w:rsid w:val="00CB3702"/>
    <w:rsid w:val="00CB40F2"/>
    <w:rsid w:val="00CB5D74"/>
    <w:rsid w:val="00CD2640"/>
    <w:rsid w:val="00CD36A7"/>
    <w:rsid w:val="00CD6785"/>
    <w:rsid w:val="00CD684A"/>
    <w:rsid w:val="00CD69C4"/>
    <w:rsid w:val="00CD7406"/>
    <w:rsid w:val="00CD7485"/>
    <w:rsid w:val="00CE2566"/>
    <w:rsid w:val="00CE2692"/>
    <w:rsid w:val="00CE3D01"/>
    <w:rsid w:val="00CE45D1"/>
    <w:rsid w:val="00CE5D03"/>
    <w:rsid w:val="00CF33DD"/>
    <w:rsid w:val="00D009F1"/>
    <w:rsid w:val="00D02046"/>
    <w:rsid w:val="00D02542"/>
    <w:rsid w:val="00D066F1"/>
    <w:rsid w:val="00D103D7"/>
    <w:rsid w:val="00D113DE"/>
    <w:rsid w:val="00D11859"/>
    <w:rsid w:val="00D13712"/>
    <w:rsid w:val="00D23431"/>
    <w:rsid w:val="00D24994"/>
    <w:rsid w:val="00D275EB"/>
    <w:rsid w:val="00D3039E"/>
    <w:rsid w:val="00D35F81"/>
    <w:rsid w:val="00D36A8C"/>
    <w:rsid w:val="00D41EC9"/>
    <w:rsid w:val="00D4280F"/>
    <w:rsid w:val="00D42D85"/>
    <w:rsid w:val="00D44D35"/>
    <w:rsid w:val="00D526FF"/>
    <w:rsid w:val="00D529C9"/>
    <w:rsid w:val="00D53812"/>
    <w:rsid w:val="00D54C51"/>
    <w:rsid w:val="00D65EE3"/>
    <w:rsid w:val="00D66942"/>
    <w:rsid w:val="00D675BD"/>
    <w:rsid w:val="00D67C33"/>
    <w:rsid w:val="00D76BE6"/>
    <w:rsid w:val="00D80D9A"/>
    <w:rsid w:val="00D81C33"/>
    <w:rsid w:val="00D8290F"/>
    <w:rsid w:val="00D87D56"/>
    <w:rsid w:val="00D920F1"/>
    <w:rsid w:val="00D948FB"/>
    <w:rsid w:val="00D95DEB"/>
    <w:rsid w:val="00D9740A"/>
    <w:rsid w:val="00DA18A6"/>
    <w:rsid w:val="00DA25E5"/>
    <w:rsid w:val="00DA2C44"/>
    <w:rsid w:val="00DA6836"/>
    <w:rsid w:val="00DB6CDD"/>
    <w:rsid w:val="00DC05CC"/>
    <w:rsid w:val="00DC1A3E"/>
    <w:rsid w:val="00DC6D43"/>
    <w:rsid w:val="00DD11C8"/>
    <w:rsid w:val="00DD139E"/>
    <w:rsid w:val="00DD4E03"/>
    <w:rsid w:val="00DD5971"/>
    <w:rsid w:val="00DD5A00"/>
    <w:rsid w:val="00DD6E26"/>
    <w:rsid w:val="00DE2564"/>
    <w:rsid w:val="00DE620B"/>
    <w:rsid w:val="00DF008F"/>
    <w:rsid w:val="00DF0885"/>
    <w:rsid w:val="00DF75D8"/>
    <w:rsid w:val="00DF7E65"/>
    <w:rsid w:val="00E01D20"/>
    <w:rsid w:val="00E04B13"/>
    <w:rsid w:val="00E132E0"/>
    <w:rsid w:val="00E15871"/>
    <w:rsid w:val="00E21925"/>
    <w:rsid w:val="00E22FB1"/>
    <w:rsid w:val="00E2434F"/>
    <w:rsid w:val="00E25894"/>
    <w:rsid w:val="00E26B64"/>
    <w:rsid w:val="00E31243"/>
    <w:rsid w:val="00E331BB"/>
    <w:rsid w:val="00E3751C"/>
    <w:rsid w:val="00E42F2C"/>
    <w:rsid w:val="00E448CA"/>
    <w:rsid w:val="00E47EF8"/>
    <w:rsid w:val="00E50A0E"/>
    <w:rsid w:val="00E533C4"/>
    <w:rsid w:val="00E543FF"/>
    <w:rsid w:val="00E612EF"/>
    <w:rsid w:val="00E62D75"/>
    <w:rsid w:val="00E64AB4"/>
    <w:rsid w:val="00E65ADA"/>
    <w:rsid w:val="00E7078C"/>
    <w:rsid w:val="00E7085F"/>
    <w:rsid w:val="00E72C4A"/>
    <w:rsid w:val="00E743D4"/>
    <w:rsid w:val="00E77BDD"/>
    <w:rsid w:val="00E84C08"/>
    <w:rsid w:val="00EA45F0"/>
    <w:rsid w:val="00EA4A4C"/>
    <w:rsid w:val="00EA6E9F"/>
    <w:rsid w:val="00EB0E87"/>
    <w:rsid w:val="00EB2438"/>
    <w:rsid w:val="00EB5A76"/>
    <w:rsid w:val="00EC085A"/>
    <w:rsid w:val="00EC332A"/>
    <w:rsid w:val="00EC4A70"/>
    <w:rsid w:val="00EC6185"/>
    <w:rsid w:val="00EC66F1"/>
    <w:rsid w:val="00EC6E02"/>
    <w:rsid w:val="00ED0A36"/>
    <w:rsid w:val="00ED7C9E"/>
    <w:rsid w:val="00EE081E"/>
    <w:rsid w:val="00EE1080"/>
    <w:rsid w:val="00EE2055"/>
    <w:rsid w:val="00EE2E69"/>
    <w:rsid w:val="00EF0882"/>
    <w:rsid w:val="00EF131B"/>
    <w:rsid w:val="00EF1D22"/>
    <w:rsid w:val="00EF3B5F"/>
    <w:rsid w:val="00F005E7"/>
    <w:rsid w:val="00F0224E"/>
    <w:rsid w:val="00F0747C"/>
    <w:rsid w:val="00F134A9"/>
    <w:rsid w:val="00F13E4B"/>
    <w:rsid w:val="00F1427D"/>
    <w:rsid w:val="00F17AD2"/>
    <w:rsid w:val="00F27A76"/>
    <w:rsid w:val="00F315B1"/>
    <w:rsid w:val="00F33ED1"/>
    <w:rsid w:val="00F34B51"/>
    <w:rsid w:val="00F510E7"/>
    <w:rsid w:val="00F51810"/>
    <w:rsid w:val="00F5332A"/>
    <w:rsid w:val="00F53410"/>
    <w:rsid w:val="00F53E03"/>
    <w:rsid w:val="00F5472E"/>
    <w:rsid w:val="00F54910"/>
    <w:rsid w:val="00F61F53"/>
    <w:rsid w:val="00F63B83"/>
    <w:rsid w:val="00F65E3B"/>
    <w:rsid w:val="00F677A3"/>
    <w:rsid w:val="00F73F07"/>
    <w:rsid w:val="00F83D99"/>
    <w:rsid w:val="00F86BDA"/>
    <w:rsid w:val="00F87269"/>
    <w:rsid w:val="00F87816"/>
    <w:rsid w:val="00F91B7D"/>
    <w:rsid w:val="00F93B16"/>
    <w:rsid w:val="00F93B5F"/>
    <w:rsid w:val="00FA399A"/>
    <w:rsid w:val="00FB34E7"/>
    <w:rsid w:val="00FB3F1A"/>
    <w:rsid w:val="00FB7075"/>
    <w:rsid w:val="00FC2AAA"/>
    <w:rsid w:val="00FC2F97"/>
    <w:rsid w:val="00FD0176"/>
    <w:rsid w:val="00FD7296"/>
    <w:rsid w:val="00FD77E2"/>
    <w:rsid w:val="00FE087A"/>
    <w:rsid w:val="00FF1FBF"/>
    <w:rsid w:val="00FF42E1"/>
    <w:rsid w:val="00FF4C06"/>
    <w:rsid w:val="00FF7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8B82496-C171-4973-85B9-1499C5E7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F87816"/>
    <w:pPr>
      <w:spacing w:after="240"/>
    </w:pPr>
    <w:rPr>
      <w:rFonts w:ascii="Gill Sans MT" w:hAnsi="Gill Sans MT"/>
      <w:lang w:val="en-GB"/>
    </w:rPr>
  </w:style>
  <w:style w:type="paragraph" w:styleId="Heading1">
    <w:name w:val="heading 1"/>
    <w:basedOn w:val="Normal"/>
    <w:next w:val="Normal"/>
    <w:link w:val="Heading1Char"/>
    <w:uiPriority w:val="9"/>
    <w:qFormat/>
    <w:rsid w:val="00F87816"/>
    <w:pPr>
      <w:keepNext/>
      <w:keepLines/>
      <w:spacing w:after="120"/>
      <w:ind w:right="424"/>
      <w:jc w:val="both"/>
      <w:outlineLvl w:val="0"/>
    </w:pPr>
    <w:rPr>
      <w:rFonts w:eastAsiaTheme="majorEastAsia" w:cstheme="majorBidi"/>
      <w:color w:val="009999"/>
      <w:sz w:val="36"/>
      <w:szCs w:val="32"/>
    </w:rPr>
  </w:style>
  <w:style w:type="paragraph" w:styleId="Heading2">
    <w:name w:val="heading 2"/>
    <w:basedOn w:val="Normal"/>
    <w:next w:val="Normal"/>
    <w:link w:val="Heading2Char"/>
    <w:uiPriority w:val="9"/>
    <w:unhideWhenUsed/>
    <w:qFormat/>
    <w:rsid w:val="00232B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989"/>
  </w:style>
  <w:style w:type="paragraph" w:styleId="Footer">
    <w:name w:val="footer"/>
    <w:basedOn w:val="Normal"/>
    <w:link w:val="FooterChar"/>
    <w:uiPriority w:val="99"/>
    <w:unhideWhenUsed/>
    <w:rsid w:val="006E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989"/>
  </w:style>
  <w:style w:type="character" w:styleId="Hyperlink">
    <w:name w:val="Hyperlink"/>
    <w:basedOn w:val="DefaultParagraphFont"/>
    <w:uiPriority w:val="99"/>
    <w:unhideWhenUsed/>
    <w:rsid w:val="006E7989"/>
    <w:rPr>
      <w:color w:val="0563C1" w:themeColor="hyperlink"/>
      <w:u w:val="single"/>
    </w:rPr>
  </w:style>
  <w:style w:type="table" w:styleId="MediumGrid2-Accent1">
    <w:name w:val="Medium Grid 2 Accent 1"/>
    <w:basedOn w:val="TableNormal"/>
    <w:uiPriority w:val="68"/>
    <w:rsid w:val="006E79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E7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7816"/>
    <w:rPr>
      <w:rFonts w:ascii="Gill Sans MT" w:eastAsiaTheme="majorEastAsia" w:hAnsi="Gill Sans MT" w:cstheme="majorBidi"/>
      <w:color w:val="009999"/>
      <w:sz w:val="36"/>
      <w:szCs w:val="32"/>
    </w:rPr>
  </w:style>
  <w:style w:type="table" w:styleId="ListTable1Light">
    <w:name w:val="List Table 1 Light"/>
    <w:basedOn w:val="TableNormal"/>
    <w:uiPriority w:val="46"/>
    <w:rsid w:val="00C76BC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232BA3"/>
    <w:pPr>
      <w:ind w:left="720"/>
      <w:contextualSpacing/>
    </w:pPr>
  </w:style>
  <w:style w:type="character" w:customStyle="1" w:styleId="Heading2Char">
    <w:name w:val="Heading 2 Char"/>
    <w:basedOn w:val="DefaultParagraphFont"/>
    <w:link w:val="Heading2"/>
    <w:uiPriority w:val="9"/>
    <w:rsid w:val="00232BA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14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FEA"/>
    <w:rPr>
      <w:rFonts w:ascii="Segoe UI" w:hAnsi="Segoe UI" w:cs="Segoe UI"/>
      <w:sz w:val="18"/>
      <w:szCs w:val="18"/>
    </w:rPr>
  </w:style>
  <w:style w:type="paragraph" w:styleId="PlainText">
    <w:name w:val="Plain Text"/>
    <w:basedOn w:val="Normal"/>
    <w:link w:val="PlainTextChar"/>
    <w:uiPriority w:val="99"/>
    <w:semiHidden/>
    <w:unhideWhenUsed/>
    <w:rsid w:val="004957A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957A3"/>
    <w:rPr>
      <w:rFonts w:ascii="Calibri" w:hAnsi="Calibri" w:cs="Consolas"/>
      <w:szCs w:val="21"/>
    </w:rPr>
  </w:style>
  <w:style w:type="character" w:styleId="CommentReference">
    <w:name w:val="annotation reference"/>
    <w:basedOn w:val="DefaultParagraphFont"/>
    <w:uiPriority w:val="99"/>
    <w:semiHidden/>
    <w:unhideWhenUsed/>
    <w:rsid w:val="003D2B46"/>
    <w:rPr>
      <w:sz w:val="16"/>
      <w:szCs w:val="16"/>
    </w:rPr>
  </w:style>
  <w:style w:type="paragraph" w:styleId="CommentText">
    <w:name w:val="annotation text"/>
    <w:basedOn w:val="Normal"/>
    <w:link w:val="CommentTextChar"/>
    <w:uiPriority w:val="99"/>
    <w:semiHidden/>
    <w:unhideWhenUsed/>
    <w:rsid w:val="003D2B46"/>
    <w:pPr>
      <w:spacing w:line="240" w:lineRule="auto"/>
    </w:pPr>
    <w:rPr>
      <w:sz w:val="20"/>
      <w:szCs w:val="20"/>
    </w:rPr>
  </w:style>
  <w:style w:type="character" w:customStyle="1" w:styleId="CommentTextChar">
    <w:name w:val="Comment Text Char"/>
    <w:basedOn w:val="DefaultParagraphFont"/>
    <w:link w:val="CommentText"/>
    <w:uiPriority w:val="99"/>
    <w:semiHidden/>
    <w:rsid w:val="003D2B46"/>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3D2B46"/>
    <w:rPr>
      <w:b/>
      <w:bCs/>
    </w:rPr>
  </w:style>
  <w:style w:type="character" w:customStyle="1" w:styleId="CommentSubjectChar">
    <w:name w:val="Comment Subject Char"/>
    <w:basedOn w:val="CommentTextChar"/>
    <w:link w:val="CommentSubject"/>
    <w:uiPriority w:val="99"/>
    <w:semiHidden/>
    <w:rsid w:val="003D2B46"/>
    <w:rPr>
      <w:rFonts w:ascii="Gill Sans MT" w:hAnsi="Gill Sans MT"/>
      <w:b/>
      <w:bCs/>
      <w:sz w:val="20"/>
      <w:szCs w:val="20"/>
    </w:rPr>
  </w:style>
  <w:style w:type="paragraph" w:customStyle="1" w:styleId="Default">
    <w:name w:val="Default"/>
    <w:rsid w:val="00931261"/>
    <w:pPr>
      <w:autoSpaceDE w:val="0"/>
      <w:autoSpaceDN w:val="0"/>
      <w:adjustRightInd w:val="0"/>
      <w:spacing w:after="0" w:line="240" w:lineRule="auto"/>
    </w:pPr>
    <w:rPr>
      <w:rFonts w:ascii="Gill Sans MT" w:hAnsi="Gill Sans MT" w:cs="Gill Sans MT"/>
      <w:color w:val="000000"/>
      <w:sz w:val="24"/>
      <w:szCs w:val="24"/>
    </w:rPr>
  </w:style>
  <w:style w:type="paragraph" w:styleId="Revision">
    <w:name w:val="Revision"/>
    <w:hidden/>
    <w:uiPriority w:val="99"/>
    <w:semiHidden/>
    <w:rsid w:val="00D95DEB"/>
    <w:pPr>
      <w:spacing w:after="0" w:line="240" w:lineRule="auto"/>
    </w:pPr>
    <w:rPr>
      <w:rFonts w:ascii="Gill Sans MT" w:hAnsi="Gill Sans MT"/>
    </w:rPr>
  </w:style>
  <w:style w:type="paragraph" w:customStyle="1" w:styleId="DIERBodyText">
    <w:name w:val="DIERBodyText"/>
    <w:basedOn w:val="Normal"/>
    <w:rsid w:val="002F179C"/>
    <w:pPr>
      <w:spacing w:after="300" w:line="240" w:lineRule="auto"/>
      <w:jc w:val="both"/>
    </w:pPr>
    <w:rPr>
      <w:rFonts w:ascii="Arial" w:hAnsi="Arial" w:cs="Arial"/>
    </w:rPr>
  </w:style>
  <w:style w:type="paragraph" w:customStyle="1" w:styleId="DIERAddressBlock">
    <w:name w:val="DIERAddressBlock"/>
    <w:basedOn w:val="Normal"/>
    <w:rsid w:val="002F179C"/>
    <w:pPr>
      <w:spacing w:after="0" w:line="240" w:lineRule="auto"/>
      <w:jc w:val="both"/>
    </w:pPr>
    <w:rPr>
      <w:rFonts w:ascii="Arial" w:hAnsi="Arial" w:cs="Arial"/>
    </w:rPr>
  </w:style>
  <w:style w:type="character" w:styleId="FollowedHyperlink">
    <w:name w:val="FollowedHyperlink"/>
    <w:basedOn w:val="DefaultParagraphFont"/>
    <w:uiPriority w:val="99"/>
    <w:semiHidden/>
    <w:unhideWhenUsed/>
    <w:rsid w:val="00EC66F1"/>
    <w:rPr>
      <w:color w:val="954F72" w:themeColor="followedHyperlink"/>
      <w:u w:val="single"/>
    </w:rPr>
  </w:style>
  <w:style w:type="paragraph" w:styleId="Title">
    <w:name w:val="Title"/>
    <w:basedOn w:val="Normal"/>
    <w:next w:val="Normal"/>
    <w:link w:val="TitleChar"/>
    <w:uiPriority w:val="10"/>
    <w:qFormat/>
    <w:rsid w:val="00F878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816"/>
    <w:rPr>
      <w:rFonts w:asciiTheme="majorHAnsi" w:eastAsiaTheme="majorEastAsia" w:hAnsiTheme="majorHAnsi" w:cstheme="majorBidi"/>
      <w:spacing w:val="-10"/>
      <w:kern w:val="28"/>
      <w:sz w:val="56"/>
      <w:szCs w:val="56"/>
      <w:lang w:val="en-GB"/>
    </w:rPr>
  </w:style>
  <w:style w:type="paragraph" w:styleId="NormalWeb">
    <w:name w:val="Normal (Web)"/>
    <w:basedOn w:val="Normal"/>
    <w:uiPriority w:val="99"/>
    <w:semiHidden/>
    <w:unhideWhenUsed/>
    <w:rsid w:val="00C25A10"/>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6066">
      <w:bodyDiv w:val="1"/>
      <w:marLeft w:val="0"/>
      <w:marRight w:val="0"/>
      <w:marTop w:val="0"/>
      <w:marBottom w:val="0"/>
      <w:divBdr>
        <w:top w:val="none" w:sz="0" w:space="0" w:color="auto"/>
        <w:left w:val="none" w:sz="0" w:space="0" w:color="auto"/>
        <w:bottom w:val="none" w:sz="0" w:space="0" w:color="auto"/>
        <w:right w:val="none" w:sz="0" w:space="0" w:color="auto"/>
      </w:divBdr>
    </w:div>
    <w:div w:id="90784594">
      <w:bodyDiv w:val="1"/>
      <w:marLeft w:val="0"/>
      <w:marRight w:val="0"/>
      <w:marTop w:val="0"/>
      <w:marBottom w:val="0"/>
      <w:divBdr>
        <w:top w:val="none" w:sz="0" w:space="0" w:color="auto"/>
        <w:left w:val="none" w:sz="0" w:space="0" w:color="auto"/>
        <w:bottom w:val="none" w:sz="0" w:space="0" w:color="auto"/>
        <w:right w:val="none" w:sz="0" w:space="0" w:color="auto"/>
      </w:divBdr>
    </w:div>
    <w:div w:id="131094135">
      <w:bodyDiv w:val="1"/>
      <w:marLeft w:val="0"/>
      <w:marRight w:val="0"/>
      <w:marTop w:val="0"/>
      <w:marBottom w:val="0"/>
      <w:divBdr>
        <w:top w:val="none" w:sz="0" w:space="0" w:color="auto"/>
        <w:left w:val="none" w:sz="0" w:space="0" w:color="auto"/>
        <w:bottom w:val="none" w:sz="0" w:space="0" w:color="auto"/>
        <w:right w:val="none" w:sz="0" w:space="0" w:color="auto"/>
      </w:divBdr>
    </w:div>
    <w:div w:id="192815855">
      <w:bodyDiv w:val="1"/>
      <w:marLeft w:val="0"/>
      <w:marRight w:val="0"/>
      <w:marTop w:val="0"/>
      <w:marBottom w:val="0"/>
      <w:divBdr>
        <w:top w:val="none" w:sz="0" w:space="0" w:color="auto"/>
        <w:left w:val="none" w:sz="0" w:space="0" w:color="auto"/>
        <w:bottom w:val="none" w:sz="0" w:space="0" w:color="auto"/>
        <w:right w:val="none" w:sz="0" w:space="0" w:color="auto"/>
      </w:divBdr>
    </w:div>
    <w:div w:id="325481563">
      <w:bodyDiv w:val="1"/>
      <w:marLeft w:val="0"/>
      <w:marRight w:val="0"/>
      <w:marTop w:val="0"/>
      <w:marBottom w:val="0"/>
      <w:divBdr>
        <w:top w:val="none" w:sz="0" w:space="0" w:color="auto"/>
        <w:left w:val="none" w:sz="0" w:space="0" w:color="auto"/>
        <w:bottom w:val="none" w:sz="0" w:space="0" w:color="auto"/>
        <w:right w:val="none" w:sz="0" w:space="0" w:color="auto"/>
      </w:divBdr>
    </w:div>
    <w:div w:id="435179021">
      <w:bodyDiv w:val="1"/>
      <w:marLeft w:val="0"/>
      <w:marRight w:val="0"/>
      <w:marTop w:val="0"/>
      <w:marBottom w:val="0"/>
      <w:divBdr>
        <w:top w:val="none" w:sz="0" w:space="0" w:color="auto"/>
        <w:left w:val="none" w:sz="0" w:space="0" w:color="auto"/>
        <w:bottom w:val="none" w:sz="0" w:space="0" w:color="auto"/>
        <w:right w:val="none" w:sz="0" w:space="0" w:color="auto"/>
      </w:divBdr>
    </w:div>
    <w:div w:id="600072753">
      <w:bodyDiv w:val="1"/>
      <w:marLeft w:val="0"/>
      <w:marRight w:val="0"/>
      <w:marTop w:val="0"/>
      <w:marBottom w:val="0"/>
      <w:divBdr>
        <w:top w:val="none" w:sz="0" w:space="0" w:color="auto"/>
        <w:left w:val="none" w:sz="0" w:space="0" w:color="auto"/>
        <w:bottom w:val="none" w:sz="0" w:space="0" w:color="auto"/>
        <w:right w:val="none" w:sz="0" w:space="0" w:color="auto"/>
      </w:divBdr>
    </w:div>
    <w:div w:id="917594792">
      <w:bodyDiv w:val="1"/>
      <w:marLeft w:val="0"/>
      <w:marRight w:val="0"/>
      <w:marTop w:val="0"/>
      <w:marBottom w:val="0"/>
      <w:divBdr>
        <w:top w:val="none" w:sz="0" w:space="0" w:color="auto"/>
        <w:left w:val="none" w:sz="0" w:space="0" w:color="auto"/>
        <w:bottom w:val="none" w:sz="0" w:space="0" w:color="auto"/>
        <w:right w:val="none" w:sz="0" w:space="0" w:color="auto"/>
      </w:divBdr>
    </w:div>
    <w:div w:id="1040860946">
      <w:bodyDiv w:val="1"/>
      <w:marLeft w:val="0"/>
      <w:marRight w:val="0"/>
      <w:marTop w:val="0"/>
      <w:marBottom w:val="0"/>
      <w:divBdr>
        <w:top w:val="none" w:sz="0" w:space="0" w:color="auto"/>
        <w:left w:val="none" w:sz="0" w:space="0" w:color="auto"/>
        <w:bottom w:val="none" w:sz="0" w:space="0" w:color="auto"/>
        <w:right w:val="none" w:sz="0" w:space="0" w:color="auto"/>
      </w:divBdr>
    </w:div>
    <w:div w:id="1071777210">
      <w:bodyDiv w:val="1"/>
      <w:marLeft w:val="0"/>
      <w:marRight w:val="0"/>
      <w:marTop w:val="0"/>
      <w:marBottom w:val="0"/>
      <w:divBdr>
        <w:top w:val="none" w:sz="0" w:space="0" w:color="auto"/>
        <w:left w:val="none" w:sz="0" w:space="0" w:color="auto"/>
        <w:bottom w:val="none" w:sz="0" w:space="0" w:color="auto"/>
        <w:right w:val="none" w:sz="0" w:space="0" w:color="auto"/>
      </w:divBdr>
    </w:div>
    <w:div w:id="1125539206">
      <w:bodyDiv w:val="1"/>
      <w:marLeft w:val="0"/>
      <w:marRight w:val="0"/>
      <w:marTop w:val="0"/>
      <w:marBottom w:val="0"/>
      <w:divBdr>
        <w:top w:val="none" w:sz="0" w:space="0" w:color="auto"/>
        <w:left w:val="none" w:sz="0" w:space="0" w:color="auto"/>
        <w:bottom w:val="none" w:sz="0" w:space="0" w:color="auto"/>
        <w:right w:val="none" w:sz="0" w:space="0" w:color="auto"/>
      </w:divBdr>
    </w:div>
    <w:div w:id="1130975392">
      <w:bodyDiv w:val="1"/>
      <w:marLeft w:val="0"/>
      <w:marRight w:val="0"/>
      <w:marTop w:val="0"/>
      <w:marBottom w:val="0"/>
      <w:divBdr>
        <w:top w:val="none" w:sz="0" w:space="0" w:color="auto"/>
        <w:left w:val="none" w:sz="0" w:space="0" w:color="auto"/>
        <w:bottom w:val="none" w:sz="0" w:space="0" w:color="auto"/>
        <w:right w:val="none" w:sz="0" w:space="0" w:color="auto"/>
      </w:divBdr>
    </w:div>
    <w:div w:id="1746030013">
      <w:bodyDiv w:val="1"/>
      <w:marLeft w:val="0"/>
      <w:marRight w:val="0"/>
      <w:marTop w:val="0"/>
      <w:marBottom w:val="0"/>
      <w:divBdr>
        <w:top w:val="none" w:sz="0" w:space="0" w:color="auto"/>
        <w:left w:val="none" w:sz="0" w:space="0" w:color="auto"/>
        <w:bottom w:val="none" w:sz="0" w:space="0" w:color="auto"/>
        <w:right w:val="none" w:sz="0" w:space="0" w:color="auto"/>
      </w:divBdr>
    </w:div>
    <w:div w:id="1831169584">
      <w:bodyDiv w:val="1"/>
      <w:marLeft w:val="0"/>
      <w:marRight w:val="0"/>
      <w:marTop w:val="0"/>
      <w:marBottom w:val="0"/>
      <w:divBdr>
        <w:top w:val="none" w:sz="0" w:space="0" w:color="auto"/>
        <w:left w:val="none" w:sz="0" w:space="0" w:color="auto"/>
        <w:bottom w:val="none" w:sz="0" w:space="0" w:color="auto"/>
        <w:right w:val="none" w:sz="0" w:space="0" w:color="auto"/>
      </w:divBdr>
    </w:div>
    <w:div w:id="1880241688">
      <w:bodyDiv w:val="1"/>
      <w:marLeft w:val="0"/>
      <w:marRight w:val="0"/>
      <w:marTop w:val="0"/>
      <w:marBottom w:val="0"/>
      <w:divBdr>
        <w:top w:val="none" w:sz="0" w:space="0" w:color="auto"/>
        <w:left w:val="none" w:sz="0" w:space="0" w:color="auto"/>
        <w:bottom w:val="none" w:sz="0" w:space="0" w:color="auto"/>
        <w:right w:val="none" w:sz="0" w:space="0" w:color="auto"/>
      </w:divBdr>
    </w:div>
    <w:div w:id="1934244388">
      <w:bodyDiv w:val="1"/>
      <w:marLeft w:val="0"/>
      <w:marRight w:val="0"/>
      <w:marTop w:val="0"/>
      <w:marBottom w:val="0"/>
      <w:divBdr>
        <w:top w:val="none" w:sz="0" w:space="0" w:color="auto"/>
        <w:left w:val="none" w:sz="0" w:space="0" w:color="auto"/>
        <w:bottom w:val="none" w:sz="0" w:space="0" w:color="auto"/>
        <w:right w:val="none" w:sz="0" w:space="0" w:color="auto"/>
      </w:divBdr>
    </w:div>
    <w:div w:id="2062556091">
      <w:bodyDiv w:val="1"/>
      <w:marLeft w:val="0"/>
      <w:marRight w:val="0"/>
      <w:marTop w:val="0"/>
      <w:marBottom w:val="0"/>
      <w:divBdr>
        <w:top w:val="none" w:sz="0" w:space="0" w:color="auto"/>
        <w:left w:val="none" w:sz="0" w:space="0" w:color="auto"/>
        <w:bottom w:val="none" w:sz="0" w:space="0" w:color="auto"/>
        <w:right w:val="none" w:sz="0" w:space="0" w:color="auto"/>
      </w:divBdr>
    </w:div>
    <w:div w:id="21094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tscontracts@stategrowth.tas.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tscontracts@stategrowth.tas.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ransport.tas.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0273A-A93E-4C23-ADEE-868634652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1023</Words>
  <Characters>5834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Whitty, Anna</cp:lastModifiedBy>
  <cp:revision>2</cp:revision>
  <cp:lastPrinted>2019-12-06T05:45:00Z</cp:lastPrinted>
  <dcterms:created xsi:type="dcterms:W3CDTF">2019-12-08T22:09:00Z</dcterms:created>
  <dcterms:modified xsi:type="dcterms:W3CDTF">2019-12-08T22:09:00Z</dcterms:modified>
</cp:coreProperties>
</file>