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3D49" w14:textId="77777777" w:rsidR="00767DAF" w:rsidRPr="009C5194" w:rsidRDefault="00767DAF" w:rsidP="00767DAF">
      <w:pPr>
        <w:pStyle w:val="Heading1"/>
        <w:rPr>
          <w:rFonts w:ascii="Arial" w:hAnsi="Arial" w:cs="Arial"/>
          <w:sz w:val="20"/>
          <w:szCs w:val="20"/>
        </w:rPr>
      </w:pPr>
      <w:bookmarkStart w:id="0" w:name="_Toc167792016"/>
      <w:r w:rsidRPr="009C5194">
        <w:rPr>
          <w:rFonts w:ascii="Arial" w:hAnsi="Arial" w:cs="Arial"/>
          <w:sz w:val="20"/>
          <w:szCs w:val="20"/>
        </w:rPr>
        <w:t>Quick Reference Guide – Registration Fees</w:t>
      </w:r>
      <w:bookmarkEnd w:id="0"/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981"/>
        <w:gridCol w:w="1231"/>
        <w:gridCol w:w="1121"/>
        <w:gridCol w:w="1325"/>
        <w:gridCol w:w="1134"/>
        <w:gridCol w:w="1134"/>
        <w:gridCol w:w="1275"/>
      </w:tblGrid>
      <w:tr w:rsidR="00767DAF" w:rsidRPr="009C5194" w14:paraId="314581A2" w14:textId="77777777" w:rsidTr="005553E3">
        <w:trPr>
          <w:cantSplit/>
          <w:trHeight w:val="650"/>
          <w:tblHeader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E978" w14:textId="77777777" w:rsidR="00767DAF" w:rsidRPr="009C5194" w:rsidRDefault="00767DAF" w:rsidP="00AA735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bookmarkStart w:id="1" w:name="_Toc167792017"/>
            <w:r w:rsidRPr="009C5194">
              <w:rPr>
                <w:rFonts w:ascii="Arial" w:hAnsi="Arial" w:cs="Arial"/>
                <w:sz w:val="20"/>
                <w:szCs w:val="20"/>
              </w:rPr>
              <w:t>Effective from 1 July 2024</w:t>
            </w:r>
            <w:bookmarkEnd w:id="1"/>
          </w:p>
        </w:tc>
        <w:tc>
          <w:tcPr>
            <w:tcW w:w="367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63A732B" w14:textId="77777777" w:rsidR="00767DAF" w:rsidRPr="009C5194" w:rsidRDefault="00767DAF" w:rsidP="00AA7352">
            <w:pPr>
              <w:pStyle w:val="TableCentre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Registration Establish Fees ($) (including plate fee)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B60F28A" w14:textId="77777777" w:rsidR="00767DAF" w:rsidRPr="009C5194" w:rsidRDefault="00767DAF" w:rsidP="00AA7352">
            <w:pPr>
              <w:pStyle w:val="TableCentre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Renewal Fees ($)</w:t>
            </w:r>
          </w:p>
        </w:tc>
      </w:tr>
      <w:tr w:rsidR="00767DAF" w:rsidRPr="009C5194" w14:paraId="2D4A25C5" w14:textId="77777777" w:rsidTr="005553E3">
        <w:trPr>
          <w:cantSplit/>
          <w:trHeight w:val="495"/>
          <w:tblHeader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F419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C35187" w14:textId="77777777" w:rsidR="00767DAF" w:rsidRPr="009C5194" w:rsidRDefault="00767DAF" w:rsidP="00AA7352">
            <w:pPr>
              <w:pStyle w:val="TableCentre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FULL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1B77D7" w14:textId="77777777" w:rsidR="00767DAF" w:rsidRPr="009C5194" w:rsidRDefault="00767DAF" w:rsidP="00AA7352">
            <w:pPr>
              <w:pStyle w:val="TableCentre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PENS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D15E1A" w14:textId="77777777" w:rsidR="00767DAF" w:rsidRPr="009C5194" w:rsidRDefault="00767DAF" w:rsidP="00AA7352">
            <w:pPr>
              <w:pStyle w:val="TableCentre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SPECIAL INTEREST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3F3F8" w14:textId="77777777" w:rsidR="00767DAF" w:rsidRPr="009C5194" w:rsidRDefault="00767DAF" w:rsidP="00AA7352">
            <w:pPr>
              <w:pStyle w:val="TableCentre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FULL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8359D9" w14:textId="77777777" w:rsidR="00767DAF" w:rsidRPr="009C5194" w:rsidRDefault="00767DAF" w:rsidP="00AA7352">
            <w:pPr>
              <w:pStyle w:val="TableCentre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PENS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1A8AC2" w14:textId="77777777" w:rsidR="00767DAF" w:rsidRPr="009C5194" w:rsidRDefault="00767DAF" w:rsidP="00AA7352">
            <w:pPr>
              <w:pStyle w:val="TableCentre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SPECIAL INTEREST</w:t>
            </w:r>
          </w:p>
        </w:tc>
      </w:tr>
      <w:tr w:rsidR="00767DAF" w:rsidRPr="009C5194" w14:paraId="7875D3D3" w14:textId="77777777" w:rsidTr="005553E3">
        <w:trPr>
          <w:cantSplit/>
          <w:trHeight w:val="312"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1097C29F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 xml:space="preserve">*3 Cylinder – GVM &lt; 3t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120F40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612.42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DFDAA6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494.22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D3E853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210.26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847FB5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587.18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242E80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468.98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18C621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185.02 </w:t>
            </w:r>
          </w:p>
        </w:tc>
      </w:tr>
      <w:tr w:rsidR="00767DAF" w:rsidRPr="009C5194" w14:paraId="4C93BEC1" w14:textId="77777777" w:rsidTr="005553E3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5B4C3ECF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*4 Cylinder – GVM &lt; 3t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128077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636.42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D712F9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518.22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FFA7B5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210.26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D1AF03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611.18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D33BAE9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492.98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967F04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185.02 </w:t>
            </w:r>
          </w:p>
        </w:tc>
      </w:tr>
      <w:tr w:rsidR="00767DAF" w:rsidRPr="009C5194" w14:paraId="1009633D" w14:textId="77777777" w:rsidTr="005553E3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5B09C728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* Electric - GVM &lt; 3t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12A2997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636.42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8A5A73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518.22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BCCA63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210.26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4AD254A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611.18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7C3BF5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492.98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150910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185.02 </w:t>
            </w:r>
          </w:p>
        </w:tc>
      </w:tr>
      <w:tr w:rsidR="00767DAF" w:rsidRPr="009C5194" w14:paraId="10633DD7" w14:textId="77777777" w:rsidTr="005553E3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5330C605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*5 &amp; 6 Cylinder – GVM &lt;3t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2983C3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677.42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0B0906F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559.22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A19578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210.26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1EFD757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652.18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924F32C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533.98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91908C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185.02 </w:t>
            </w:r>
          </w:p>
        </w:tc>
      </w:tr>
      <w:tr w:rsidR="00767DAF" w:rsidRPr="009C5194" w14:paraId="25DDE0C9" w14:textId="77777777" w:rsidTr="005553E3">
        <w:trPr>
          <w:cantSplit/>
          <w:trHeight w:val="259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4A481D59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*7 &amp; 8 Cylinder – GVM &lt; 3t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B9ABAAB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753.42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9F81C13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635.22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59B23D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210.26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177D84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728.18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3702FF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609.98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7AECDF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185.02 </w:t>
            </w:r>
          </w:p>
        </w:tc>
      </w:tr>
      <w:tr w:rsidR="00767DAF" w:rsidRPr="009C5194" w14:paraId="09275C43" w14:textId="77777777" w:rsidTr="005553E3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C053438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*12 Cylinder – GVM &lt; 3t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B120D5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787.42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457912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669.22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42A4BF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210.26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B6FAF1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762.18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1C5DB4D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643.98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7AD417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185.02 </w:t>
            </w:r>
          </w:p>
        </w:tc>
      </w:tr>
      <w:tr w:rsidR="00767DAF" w:rsidRPr="009C5194" w14:paraId="1D42A924" w14:textId="77777777" w:rsidTr="005553E3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60B2B04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3 &amp; 4 Cylinder – GVM 3t ≤ 4.5t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57E0688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787.42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CD4D39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669.22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51857ED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210.26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1F1FF3A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762.18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D955FE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643.98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BC4F048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185.02 </w:t>
            </w:r>
          </w:p>
        </w:tc>
      </w:tr>
      <w:tr w:rsidR="00767DAF" w:rsidRPr="009C5194" w14:paraId="4E998588" w14:textId="77777777" w:rsidTr="005553E3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15F7949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5 &amp; 6 Cylinder – GVM 3t ≤ 4.5t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6BCA9A1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838.42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EC46398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720.22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F2DC3D0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210.26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9BDFDAC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813.18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8B973BF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694.98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D9A2C11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185.02 </w:t>
            </w:r>
          </w:p>
        </w:tc>
      </w:tr>
      <w:tr w:rsidR="00767DAF" w:rsidRPr="009C5194" w14:paraId="2BF33BCC" w14:textId="77777777" w:rsidTr="005553E3">
        <w:trPr>
          <w:cantSplit/>
          <w:trHeight w:val="255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2A487E6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7 &amp; 8 Cylinder – GVM 3t ≤ 4.5t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CFE6610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892.42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9E2FAE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774.22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D980511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210.26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C075BBA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867.18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156E6D5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748.98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DE24163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185.02 </w:t>
            </w:r>
          </w:p>
        </w:tc>
      </w:tr>
      <w:tr w:rsidR="00767DAF" w:rsidRPr="009C5194" w14:paraId="5A9E4C1F" w14:textId="77777777" w:rsidTr="005553E3">
        <w:trPr>
          <w:cantSplit/>
          <w:trHeight w:val="42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9C9DE" w14:textId="77777777" w:rsidR="00767DAF" w:rsidRPr="009C5194" w:rsidRDefault="00767DAF" w:rsidP="00AA7352">
            <w:pPr>
              <w:pStyle w:val="TableLeftBold"/>
              <w:spacing w:before="0"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12 Cylinder – GVM 3t ≤ 4.5t (More than 8 cylinders)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2D20B71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944.42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F0D8D98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826.22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5FDEC1E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210.26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581AF6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919.18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40EFD9A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800.98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E23B332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185.02 </w:t>
            </w:r>
          </w:p>
        </w:tc>
      </w:tr>
      <w:tr w:rsidR="00767DAF" w:rsidRPr="009C5194" w14:paraId="3A007734" w14:textId="77777777" w:rsidTr="005553E3">
        <w:trPr>
          <w:cantSplit/>
          <w:trHeight w:val="300"/>
          <w:jc w:val="center"/>
        </w:trPr>
        <w:tc>
          <w:tcPr>
            <w:tcW w:w="298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05DB1BA1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Motorcycle ≤ 125cc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1BFA536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361.68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031EB85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306.61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6254487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184.52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EC2C896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340.18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195D84B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285.11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C9778C1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163.02 </w:t>
            </w:r>
          </w:p>
        </w:tc>
      </w:tr>
      <w:tr w:rsidR="00767DAF" w:rsidRPr="009C5194" w14:paraId="6DF38681" w14:textId="77777777" w:rsidTr="005553E3">
        <w:trPr>
          <w:cantSplit/>
          <w:trHeight w:val="45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EE9DFBB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Motorcycle &gt; 125cc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D38DA9B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729.68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92745B2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674.61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2A9B240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184.52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328335D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708.18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8476933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653.11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69BB175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163.02 </w:t>
            </w:r>
          </w:p>
        </w:tc>
      </w:tr>
      <w:tr w:rsidR="00767DAF" w:rsidRPr="009C5194" w14:paraId="6E72234E" w14:textId="77777777" w:rsidTr="005553E3">
        <w:trPr>
          <w:cantSplit/>
          <w:trHeight w:val="300"/>
          <w:jc w:val="center"/>
        </w:trPr>
        <w:tc>
          <w:tcPr>
            <w:tcW w:w="298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327BFB20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Motorcycle ≤ 11kW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95DC2A1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361.68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D0089AE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306.61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8AEC755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184.52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421C9BF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340.18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F454AE7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285.11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0574155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163.02 </w:t>
            </w:r>
          </w:p>
        </w:tc>
      </w:tr>
      <w:tr w:rsidR="00767DAF" w:rsidRPr="009C5194" w14:paraId="26179585" w14:textId="77777777" w:rsidTr="005553E3">
        <w:trPr>
          <w:cantSplit/>
          <w:trHeight w:val="45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BC167D7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Motorcycle &gt; 11kW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5B96A5D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729.68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53241A9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674.61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40DBC00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184.52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DF20A0A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708.18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9780AC1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653.11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D418853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163.02 </w:t>
            </w:r>
          </w:p>
        </w:tc>
      </w:tr>
      <w:tr w:rsidR="00767DAF" w:rsidRPr="009C5194" w14:paraId="3E2D034B" w14:textId="77777777" w:rsidTr="005553E3">
        <w:trPr>
          <w:cantSplit/>
          <w:trHeight w:val="58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E016" w14:textId="77777777" w:rsidR="00767DAF" w:rsidRPr="009C5194" w:rsidRDefault="00767DAF" w:rsidP="00AA7352">
            <w:pPr>
              <w:pStyle w:val="TableLeftBold"/>
              <w:spacing w:before="0"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 xml:space="preserve">Trailer/Caravan/Horse Float  </w:t>
            </w:r>
          </w:p>
          <w:p w14:paraId="4ED4A4DA" w14:textId="77777777" w:rsidR="00767DAF" w:rsidRPr="009C5194" w:rsidRDefault="00767DAF" w:rsidP="00AA7352">
            <w:pPr>
              <w:pStyle w:val="TableLeftBold"/>
              <w:spacing w:before="0"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 xml:space="preserve">Unladen Mass ≤ 0.5t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4EC51896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119.06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7A4D00B7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88.30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77215E98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5636DFA2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97.56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122E31C8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66.80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113876AA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67DAF" w:rsidRPr="009C5194" w14:paraId="3B900271" w14:textId="77777777" w:rsidTr="005553E3">
        <w:trPr>
          <w:cantSplit/>
          <w:trHeight w:val="111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E41C2D" w14:textId="77777777" w:rsidR="00767DAF" w:rsidRPr="009C5194" w:rsidRDefault="00767DAF" w:rsidP="00AA7352">
            <w:pPr>
              <w:pStyle w:val="TableLeftBold"/>
              <w:spacing w:before="0"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Trailer</w:t>
            </w:r>
          </w:p>
          <w:p w14:paraId="72B01E47" w14:textId="47A8ABA4" w:rsidR="00767DAF" w:rsidRPr="009C5194" w:rsidRDefault="00767DAF" w:rsidP="009C5194">
            <w:pPr>
              <w:pStyle w:val="TableLeftBold"/>
              <w:spacing w:before="0"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 xml:space="preserve">Unladen Mass &gt;0.5t GVM ≤ 4.5 t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69867191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212.06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65BFB78B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181.30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06F1309B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6DE26D5E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190.56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228A9ECB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159.80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3AFA9E19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67DAF" w:rsidRPr="009C5194" w14:paraId="374EF514" w14:textId="77777777" w:rsidTr="005553E3">
        <w:trPr>
          <w:cantSplit/>
          <w:trHeight w:val="8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BA8F55" w14:textId="77777777" w:rsidR="00767DAF" w:rsidRPr="009C5194" w:rsidRDefault="00767DAF" w:rsidP="00AA7352">
            <w:pPr>
              <w:pStyle w:val="TableLeftBold"/>
              <w:spacing w:before="0"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Caravan/Horse Float</w:t>
            </w:r>
          </w:p>
          <w:p w14:paraId="46AC4FBD" w14:textId="5BD3EDF1" w:rsidR="00767DAF" w:rsidRPr="009C5194" w:rsidRDefault="00767DAF" w:rsidP="009C5194">
            <w:pPr>
              <w:pStyle w:val="TableLeftBold"/>
              <w:spacing w:before="0"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Unladen Mass &gt;0.5t GVM ≤ 4.5t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5B7BEBC9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168.06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3C116DF7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137.30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03B45E72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3997FA5B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146.56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166C3EB7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115.80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14:paraId="51AEBB29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67DAF" w:rsidRPr="009C5194" w14:paraId="559722C0" w14:textId="77777777" w:rsidTr="005553E3">
        <w:trPr>
          <w:cantSplit/>
          <w:trHeight w:val="44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B1CCA4B" w14:textId="77777777" w:rsidR="00767DAF" w:rsidRPr="009C5194" w:rsidRDefault="00767DAF" w:rsidP="00AA7352">
            <w:pPr>
              <w:pStyle w:val="TableLeftBold"/>
              <w:spacing w:before="0"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Bus ≤ 4.5 t – 10 seats &amp; premium 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A898AC5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753.42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99D7439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693.22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8805B37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210.26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F3822C5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728.18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79ADEF2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667.98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B67BBA8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185.02 </w:t>
            </w:r>
          </w:p>
        </w:tc>
      </w:tr>
      <w:tr w:rsidR="00767DAF" w:rsidRPr="009C5194" w14:paraId="3473986B" w14:textId="77777777" w:rsidTr="005553E3">
        <w:trPr>
          <w:cantSplit/>
          <w:trHeight w:val="300"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221D105F" w14:textId="77777777" w:rsidR="00767DAF" w:rsidRPr="009C5194" w:rsidRDefault="00767DAF" w:rsidP="00AA7352">
            <w:pPr>
              <w:pStyle w:val="TableLeftBold"/>
              <w:spacing w:before="0"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Bus ≤ 4.5 t – 11 ≤ 16 seats &amp; premium 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009C036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911.42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11FBE32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851.22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9D05130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210.26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7C79427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886.18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E8B5D5B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825.98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38946F3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185.02 </w:t>
            </w:r>
          </w:p>
        </w:tc>
      </w:tr>
      <w:tr w:rsidR="00767DAF" w:rsidRPr="009C5194" w14:paraId="730D34A2" w14:textId="77777777" w:rsidTr="005553E3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51AB06EE" w14:textId="77777777" w:rsidR="00767DAF" w:rsidRPr="009C5194" w:rsidRDefault="00767DAF" w:rsidP="00AA7352">
            <w:pPr>
              <w:pStyle w:val="TableLeftBold"/>
              <w:spacing w:before="0"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Bus ≤ 4.5 t – &gt;16 seats &amp; premium 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935ABEF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1,342.42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B11B0A4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1,282.22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0B23BA0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210.26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0A63DDF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1,317.18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4A05832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1,256.98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6645B3F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185.02 </w:t>
            </w:r>
          </w:p>
        </w:tc>
      </w:tr>
      <w:tr w:rsidR="00767DAF" w:rsidRPr="009C5194" w14:paraId="24438CA2" w14:textId="77777777" w:rsidTr="005553E3">
        <w:trPr>
          <w:cantSplit/>
          <w:trHeight w:val="42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CA92642" w14:textId="77777777" w:rsidR="00767DAF" w:rsidRPr="009C5194" w:rsidRDefault="00767DAF" w:rsidP="00AA7352">
            <w:pPr>
              <w:pStyle w:val="TableLeftBold"/>
              <w:spacing w:before="0"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Restricted Registration – Motorcycle Recreational premium 18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02D921C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407.52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F4B17BC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364.51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EDA5FCA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A998FB6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386.02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02B3653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343.01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34CFD5A3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67DAF" w:rsidRPr="009C5194" w14:paraId="1C70BB3A" w14:textId="77777777" w:rsidTr="005553E3">
        <w:trPr>
          <w:cantSplit/>
          <w:trHeight w:val="288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76E217" w14:textId="77777777" w:rsidR="00767DAF" w:rsidRPr="009C5194" w:rsidRDefault="00767DAF" w:rsidP="00AA7352">
            <w:pPr>
              <w:pStyle w:val="TableLeftBold"/>
              <w:spacing w:before="0"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Restricted Registration – Motorcycle Farm Use premium 12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1CC71E2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167.52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B39C9A9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124.51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2FA3B13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4B92A35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146.02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E951915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103.01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28F00EB3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67DAF" w:rsidRPr="009C5194" w14:paraId="1D9E3C7A" w14:textId="77777777" w:rsidTr="005553E3">
        <w:trPr>
          <w:cantSplit/>
          <w:trHeight w:val="929"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CB5D83" w14:textId="77777777" w:rsidR="00767DAF" w:rsidRPr="009C5194" w:rsidRDefault="00767DAF" w:rsidP="00AA7352">
            <w:pPr>
              <w:pStyle w:val="TableLeftBold"/>
              <w:spacing w:before="0"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lastRenderedPageBreak/>
              <w:t xml:space="preserve">Restricted Registration – </w:t>
            </w:r>
          </w:p>
          <w:p w14:paraId="33CF4255" w14:textId="77777777" w:rsidR="00767DAF" w:rsidRPr="009C5194" w:rsidRDefault="00767DAF" w:rsidP="00AA7352">
            <w:pPr>
              <w:pStyle w:val="TableLeftBold"/>
              <w:spacing w:before="0"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 xml:space="preserve">ATV Recreational premium 18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1308541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433.26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D74E84E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385.12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900BC11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C3BE02C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408.02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013C58A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359.88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618DF288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67DAF" w:rsidRPr="009C5194" w14:paraId="3E712695" w14:textId="77777777" w:rsidTr="005553E3">
        <w:trPr>
          <w:cantSplit/>
          <w:trHeight w:val="720"/>
          <w:jc w:val="center"/>
        </w:trPr>
        <w:tc>
          <w:tcPr>
            <w:tcW w:w="2981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82CB77" w14:textId="77777777" w:rsidR="00767DAF" w:rsidRPr="009C5194" w:rsidRDefault="00767DAF" w:rsidP="00AA7352">
            <w:pPr>
              <w:pStyle w:val="TableLeftBold"/>
              <w:spacing w:before="0"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Restricted Registration</w:t>
            </w:r>
          </w:p>
          <w:p w14:paraId="66C48871" w14:textId="77777777" w:rsidR="00767DAF" w:rsidRPr="009C5194" w:rsidRDefault="00767DAF" w:rsidP="00AA7352">
            <w:pPr>
              <w:pStyle w:val="TableLeftBold"/>
              <w:spacing w:before="0"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 xml:space="preserve">ATV Farm Use </w:t>
            </w:r>
          </w:p>
          <w:p w14:paraId="1CB34CB1" w14:textId="77777777" w:rsidR="00767DAF" w:rsidRPr="009C5194" w:rsidRDefault="00767DAF" w:rsidP="00AA7352">
            <w:pPr>
              <w:pStyle w:val="TableLeftBold"/>
              <w:spacing w:before="0"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Car/Truck premium 12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591DC86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193.26 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7C5B953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145.12 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7638B48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0E312BD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168.02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2529E60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119.88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069287D2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767DAF" w:rsidRPr="009C5194" w14:paraId="7135B15B" w14:textId="77777777" w:rsidTr="005553E3">
        <w:trPr>
          <w:cantSplit/>
          <w:trHeight w:val="46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1EAD0" w14:textId="77777777" w:rsidR="00767DAF" w:rsidRPr="009C5194" w:rsidRDefault="00767DAF" w:rsidP="00AA7352">
            <w:pPr>
              <w:pStyle w:val="TableLeftBold"/>
              <w:spacing w:before="0"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Tractors towing boat to water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E862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C1A2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2903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24AB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8007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4018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767DAF" w:rsidRPr="009C5194" w14:paraId="51CC8AA4" w14:textId="77777777" w:rsidTr="005553E3">
        <w:trPr>
          <w:cantSplit/>
          <w:trHeight w:val="300"/>
          <w:jc w:val="center"/>
        </w:trPr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33E1EBB1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Vintage Registration - Car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D1BB40C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182.26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AD72CE4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134.12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BE1FC79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51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79F7909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157.02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BF32842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108.88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14:paraId="4A5C4B96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767DAF" w:rsidRPr="009C5194" w14:paraId="75780455" w14:textId="77777777" w:rsidTr="005553E3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2EEF848E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Vintage Registration - Motor Cycle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35BD004C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156.52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2EC12CBE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113.51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43DE334A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51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3E62758D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135.02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624469A1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92.01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14:paraId="7595234C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767DAF" w:rsidRPr="009C5194" w14:paraId="60CA431D" w14:textId="77777777" w:rsidTr="005553E3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84B161C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Farm Tractor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39BF2F0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226.26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0C38E98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178.12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94239E8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51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CB44736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93.00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B1C927E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93.00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122CEE9A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767DAF" w:rsidRPr="009C5194" w14:paraId="77BB91E9" w14:textId="77777777" w:rsidTr="005553E3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A7DA014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Machinery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072F25C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240.26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4C89E1E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192.12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F66D7E9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775FEE1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215.02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4BFD3AE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166.88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7E28A129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767DAF" w:rsidRPr="009C5194" w14:paraId="6DAA99DF" w14:textId="77777777" w:rsidTr="005553E3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D986C3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Non-Farm Tractor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113CF11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397.26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FFB8C21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349.12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03B965E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9047FD1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372.02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CA875CD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323.88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15BC2380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767DAF" w:rsidRPr="009C5194" w14:paraId="66D62F89" w14:textId="77777777" w:rsidTr="005553E3">
        <w:trPr>
          <w:cantSplit/>
          <w:trHeight w:val="288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DDFEF1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Ride on Mower or Golf Cart premium 12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38A3201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193.26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7AD0AA9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145.12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47EB503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51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BF2EFBC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168.02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1E3C941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119.88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1AAC80CE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767DAF" w:rsidRPr="009C5194" w14:paraId="69423D48" w14:textId="77777777" w:rsidTr="005553E3">
        <w:trPr>
          <w:cantSplit/>
          <w:trHeight w:val="288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EA7D4D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Ride on Mower or Golf Cart premium 12 (operating on private property – P number MAIB only)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BD5C757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34D42AD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603BA2B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809DCDC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D6ACA93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44EA3D66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767DAF" w:rsidRPr="009C5194" w14:paraId="1F9FACF2" w14:textId="77777777" w:rsidTr="005553E3">
        <w:trPr>
          <w:cantSplit/>
          <w:trHeight w:val="217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D35DB15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GIM Trade Plates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06228C00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386.60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76618788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16995AB4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14396D41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365.10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7A21237D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645B5A2F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DAF" w:rsidRPr="009C5194" w14:paraId="40CAE605" w14:textId="77777777" w:rsidTr="005553E3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BA7AA8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Transport Access Scheme &amp; TPI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4C006874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46B419C9" w14:textId="77777777" w:rsidR="00767DAF" w:rsidRPr="009C5194" w:rsidRDefault="00767DAF" w:rsidP="00AA735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>354.22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064E003A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796B5A21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14:paraId="266D9282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color w:val="000000"/>
                <w:sz w:val="20"/>
                <w:szCs w:val="20"/>
              </w:rPr>
              <w:t xml:space="preserve">328.98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549A5C11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767DAF" w:rsidRPr="009C5194" w14:paraId="3713E509" w14:textId="77777777" w:rsidTr="005553E3">
        <w:trPr>
          <w:cantSplit/>
          <w:trHeight w:val="300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E73298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  <w:lang w:eastAsia="en-AU"/>
              </w:rPr>
              <w:t>Ride Source (based on 4 cylinders)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3A8CD6D2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</w:rPr>
              <w:t>698.42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481A1BD1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2CA9FF7D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  <w:r w:rsidRPr="009C51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10BB1ABB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C5194">
              <w:rPr>
                <w:rFonts w:ascii="Arial" w:hAnsi="Arial" w:cs="Arial"/>
                <w:sz w:val="20"/>
                <w:szCs w:val="20"/>
              </w:rPr>
              <w:t>673.18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14:paraId="74FD33E0" w14:textId="77777777" w:rsidR="00767DAF" w:rsidRPr="009C5194" w:rsidRDefault="00767DAF" w:rsidP="00AA7352">
            <w:pPr>
              <w:pStyle w:val="TableCent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30BBFE34" w14:textId="77777777" w:rsidR="00767DAF" w:rsidRPr="009C5194" w:rsidRDefault="00767DAF" w:rsidP="00AA7352">
            <w:pPr>
              <w:pStyle w:val="TableCentr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67DAF" w:rsidRPr="009C5194" w14:paraId="54617902" w14:textId="77777777" w:rsidTr="005553E3">
        <w:trPr>
          <w:cantSplit/>
          <w:trHeight w:val="300"/>
          <w:jc w:val="center"/>
        </w:trPr>
        <w:tc>
          <w:tcPr>
            <w:tcW w:w="1020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66370" w14:textId="77777777" w:rsidR="00767DAF" w:rsidRPr="009C5194" w:rsidRDefault="00767DAF" w:rsidP="00AA7352">
            <w:pPr>
              <w:pStyle w:val="TableLeftBol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5194">
              <w:rPr>
                <w:rFonts w:ascii="Arial" w:hAnsi="Arial" w:cs="Arial"/>
                <w:sz w:val="20"/>
                <w:szCs w:val="20"/>
              </w:rPr>
              <w:t>* Ride-source vehicles premium 23 are not eligible for a concession rate on MAIB.  See breakdown of fees</w:t>
            </w:r>
          </w:p>
        </w:tc>
      </w:tr>
    </w:tbl>
    <w:p w14:paraId="6223EFCC" w14:textId="77777777" w:rsidR="00B652FC" w:rsidRPr="009C5194" w:rsidRDefault="00B652FC">
      <w:pPr>
        <w:rPr>
          <w:rFonts w:ascii="Arial" w:hAnsi="Arial" w:cs="Arial"/>
          <w:sz w:val="20"/>
          <w:szCs w:val="20"/>
        </w:rPr>
      </w:pPr>
    </w:p>
    <w:sectPr w:rsidR="00B652FC" w:rsidRPr="009C5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AF"/>
    <w:rsid w:val="000026EC"/>
    <w:rsid w:val="005553E3"/>
    <w:rsid w:val="007029F4"/>
    <w:rsid w:val="00767DAF"/>
    <w:rsid w:val="009C5194"/>
    <w:rsid w:val="00B652FC"/>
    <w:rsid w:val="00C47060"/>
    <w:rsid w:val="00CF2D0B"/>
    <w:rsid w:val="00E6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EF96"/>
  <w15:chartTrackingRefBased/>
  <w15:docId w15:val="{97574DBE-75D4-4E7E-9F82-B72DB21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DAF"/>
    <w:pPr>
      <w:spacing w:before="240" w:after="24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DAF"/>
    <w:pPr>
      <w:keepNext/>
      <w:keepLines/>
      <w:outlineLvl w:val="0"/>
    </w:pPr>
    <w:rPr>
      <w:rFonts w:eastAsia="Times New Roman" w:cs="Times New Roman"/>
      <w:b/>
      <w:bCs/>
      <w:color w:val="AE963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DAF"/>
    <w:rPr>
      <w:rFonts w:eastAsia="Times New Roman" w:cs="Times New Roman"/>
      <w:b/>
      <w:bCs/>
      <w:color w:val="AE9638"/>
      <w:kern w:val="0"/>
      <w:sz w:val="28"/>
      <w:szCs w:val="28"/>
      <w14:ligatures w14:val="none"/>
    </w:rPr>
  </w:style>
  <w:style w:type="paragraph" w:customStyle="1" w:styleId="TableCentre">
    <w:name w:val="Table Centre"/>
    <w:basedOn w:val="Normal"/>
    <w:qFormat/>
    <w:rsid w:val="00767DAF"/>
    <w:pPr>
      <w:spacing w:before="60" w:after="60"/>
      <w:jc w:val="center"/>
    </w:pPr>
  </w:style>
  <w:style w:type="paragraph" w:customStyle="1" w:styleId="TableCentreBold">
    <w:name w:val="Table Centre Bold"/>
    <w:basedOn w:val="TableCentre"/>
    <w:qFormat/>
    <w:rsid w:val="00767DAF"/>
    <w:rPr>
      <w:b/>
    </w:rPr>
  </w:style>
  <w:style w:type="paragraph" w:customStyle="1" w:styleId="TableLeftBold">
    <w:name w:val="Table Left Bold"/>
    <w:basedOn w:val="Normal"/>
    <w:qFormat/>
    <w:rsid w:val="00767DAF"/>
    <w:pPr>
      <w:spacing w:before="60" w:after="60"/>
    </w:pPr>
    <w:rPr>
      <w:rFonts w:eastAsia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473</Words>
  <Characters>2430</Characters>
  <Application>Microsoft Office Word</Application>
  <DocSecurity>0</DocSecurity>
  <Lines>347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Kim</dc:creator>
  <cp:keywords/>
  <dc:description/>
  <cp:lastModifiedBy>Steele, Kim</cp:lastModifiedBy>
  <cp:revision>3</cp:revision>
  <cp:lastPrinted>2024-06-26T02:57:00Z</cp:lastPrinted>
  <dcterms:created xsi:type="dcterms:W3CDTF">2024-06-26T02:43:00Z</dcterms:created>
  <dcterms:modified xsi:type="dcterms:W3CDTF">2024-06-26T03:14:00Z</dcterms:modified>
</cp:coreProperties>
</file>